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3C7" w:rsidRDefault="003438A9">
      <w:pPr>
        <w:pStyle w:val="BodyText"/>
        <w:ind w:left="0"/>
        <w:rPr>
          <w:rFonts w:ascii="Times New Roman"/>
          <w:sz w:val="20"/>
        </w:rPr>
      </w:pPr>
      <w:r>
        <w:pict>
          <v:group id="_x0000_s1032" alt="" style="position:absolute;margin-left:0;margin-top:0;width:612pt;height:301pt;z-index:-15858176;mso-position-horizontal-relative:page;mso-position-vertical-relative:page" coordsize="12240,6020">
            <v:rect id="_x0000_s1033" alt="" style="position:absolute;top:3772;width:12240;height:2247" fillcolor="#f2f0f0" stroked="f"/>
            <v:rect id="_x0000_s1034" alt="" style="position:absolute;width:12240;height:3773" fillcolor="#2d3d04" stroked="f"/>
            <w10:wrap anchorx="page" anchory="page"/>
          </v:group>
        </w:pict>
      </w:r>
    </w:p>
    <w:p w:rsidR="003863C7" w:rsidRDefault="003863C7">
      <w:pPr>
        <w:pStyle w:val="BodyText"/>
        <w:ind w:left="0"/>
        <w:rPr>
          <w:rFonts w:ascii="Times New Roman"/>
          <w:sz w:val="20"/>
        </w:rPr>
      </w:pPr>
    </w:p>
    <w:p w:rsidR="003863C7" w:rsidRDefault="003863C7">
      <w:pPr>
        <w:pStyle w:val="BodyText"/>
        <w:spacing w:before="5"/>
        <w:ind w:left="0"/>
        <w:rPr>
          <w:rFonts w:ascii="Times New Roman"/>
          <w:sz w:val="24"/>
        </w:rPr>
      </w:pPr>
    </w:p>
    <w:p w:rsidR="003863C7" w:rsidRDefault="003438A9">
      <w:pPr>
        <w:spacing w:before="100"/>
        <w:ind w:left="120"/>
        <w:rPr>
          <w:sz w:val="30"/>
        </w:rPr>
      </w:pPr>
      <w:r>
        <w:rPr>
          <w:color w:val="B6AA38"/>
          <w:sz w:val="30"/>
        </w:rPr>
        <w:t>Great Bear Rainforest Activity Plan</w:t>
      </w:r>
    </w:p>
    <w:p w:rsidR="003863C7" w:rsidRDefault="003863C7">
      <w:pPr>
        <w:pStyle w:val="BodyText"/>
        <w:spacing w:before="2"/>
        <w:ind w:left="0"/>
        <w:rPr>
          <w:sz w:val="46"/>
        </w:rPr>
      </w:pPr>
    </w:p>
    <w:p w:rsidR="003863C7" w:rsidRDefault="003438A9">
      <w:pPr>
        <w:pStyle w:val="Heading1"/>
        <w:spacing w:line="220" w:lineRule="auto"/>
        <w:ind w:right="400"/>
      </w:pPr>
      <w:r>
        <w:rPr>
          <w:color w:val="FFFFFF"/>
        </w:rPr>
        <w:t>How could you catalogue biodiversity in the Great Bear Rainforest?</w:t>
      </w:r>
    </w:p>
    <w:p w:rsidR="003863C7" w:rsidRDefault="003863C7">
      <w:pPr>
        <w:pStyle w:val="BodyText"/>
        <w:ind w:left="0"/>
        <w:rPr>
          <w:sz w:val="54"/>
        </w:rPr>
      </w:pPr>
    </w:p>
    <w:p w:rsidR="003863C7" w:rsidRDefault="003863C7">
      <w:pPr>
        <w:pStyle w:val="BodyText"/>
        <w:spacing w:before="13"/>
        <w:ind w:left="0"/>
        <w:rPr>
          <w:sz w:val="44"/>
        </w:rPr>
      </w:pPr>
    </w:p>
    <w:p w:rsidR="003863C7" w:rsidRDefault="003438A9">
      <w:pPr>
        <w:pStyle w:val="BodyText"/>
        <w:ind w:left="120"/>
      </w:pPr>
      <w:r>
        <w:rPr>
          <w:color w:val="231F20"/>
        </w:rPr>
        <w:t>In this activity, students explore the biodiversity of their own area and make comparisons between it and the Great Bear Rainforest. Students learn how species are catalogued in coastal British Columbia and create their own photo atlas to catalogue biodive</w:t>
      </w:r>
      <w:r>
        <w:rPr>
          <w:color w:val="231F20"/>
        </w:rPr>
        <w:t>rsity in their own region.</w:t>
      </w:r>
    </w:p>
    <w:p w:rsidR="003863C7" w:rsidRDefault="003863C7">
      <w:pPr>
        <w:pStyle w:val="BodyText"/>
        <w:ind w:left="0"/>
        <w:rPr>
          <w:sz w:val="30"/>
        </w:rPr>
      </w:pPr>
    </w:p>
    <w:p w:rsidR="003863C7" w:rsidRDefault="003863C7">
      <w:pPr>
        <w:pStyle w:val="BodyText"/>
        <w:spacing w:before="3"/>
        <w:ind w:left="0"/>
        <w:rPr>
          <w:sz w:val="38"/>
        </w:rPr>
      </w:pPr>
    </w:p>
    <w:p w:rsidR="003863C7" w:rsidRDefault="003438A9">
      <w:pPr>
        <w:pStyle w:val="Heading1"/>
      </w:pPr>
      <w:r>
        <w:rPr>
          <w:color w:val="2D3D04"/>
        </w:rPr>
        <w:t>Learning Objectives</w:t>
      </w:r>
    </w:p>
    <w:p w:rsidR="003863C7" w:rsidRDefault="003438A9">
      <w:pPr>
        <w:pStyle w:val="BodyText"/>
        <w:spacing w:before="168"/>
        <w:ind w:left="120"/>
      </w:pPr>
      <w:r>
        <w:rPr>
          <w:color w:val="231F20"/>
        </w:rPr>
        <w:t>Students will:</w:t>
      </w:r>
    </w:p>
    <w:p w:rsidR="003863C7" w:rsidRDefault="003438A9">
      <w:pPr>
        <w:pStyle w:val="ListParagraph"/>
        <w:numPr>
          <w:ilvl w:val="0"/>
          <w:numId w:val="2"/>
        </w:numPr>
        <w:tabs>
          <w:tab w:val="left" w:pos="749"/>
          <w:tab w:val="left" w:pos="750"/>
        </w:tabs>
        <w:spacing w:line="208" w:lineRule="auto"/>
        <w:ind w:right="333"/>
      </w:pPr>
      <w:r>
        <w:rPr>
          <w:color w:val="231F20"/>
        </w:rPr>
        <w:t>Make observations aimed at identifying their own questions, including increasingly abstract ones, about the natural world</w:t>
      </w:r>
    </w:p>
    <w:p w:rsidR="003863C7" w:rsidRDefault="003438A9">
      <w:pPr>
        <w:pStyle w:val="ListParagraph"/>
        <w:numPr>
          <w:ilvl w:val="0"/>
          <w:numId w:val="2"/>
        </w:numPr>
        <w:tabs>
          <w:tab w:val="left" w:pos="749"/>
          <w:tab w:val="left" w:pos="750"/>
        </w:tabs>
        <w:spacing w:before="179" w:line="208" w:lineRule="auto"/>
        <w:ind w:right="821"/>
      </w:pPr>
      <w:r>
        <w:rPr>
          <w:color w:val="231F20"/>
        </w:rPr>
        <w:t>Collaboratively and individually plan, select, and use appropriate inv</w:t>
      </w:r>
      <w:r>
        <w:rPr>
          <w:color w:val="231F20"/>
        </w:rPr>
        <w:t>estigation methods, including field work and lab experiments, to collect reliable data (qualitative and</w:t>
      </w:r>
      <w:r>
        <w:rPr>
          <w:color w:val="231F20"/>
          <w:spacing w:val="-1"/>
        </w:rPr>
        <w:t xml:space="preserve"> </w:t>
      </w:r>
      <w:r>
        <w:rPr>
          <w:color w:val="231F20"/>
        </w:rPr>
        <w:t>quantitative)</w:t>
      </w:r>
    </w:p>
    <w:p w:rsidR="003863C7" w:rsidRDefault="003438A9">
      <w:pPr>
        <w:pStyle w:val="ListParagraph"/>
        <w:numPr>
          <w:ilvl w:val="0"/>
          <w:numId w:val="2"/>
        </w:numPr>
        <w:tabs>
          <w:tab w:val="left" w:pos="749"/>
          <w:tab w:val="left" w:pos="750"/>
        </w:tabs>
        <w:spacing w:before="178" w:line="208" w:lineRule="auto"/>
        <w:ind w:right="284"/>
      </w:pPr>
      <w:r>
        <w:rPr>
          <w:color w:val="231F20"/>
        </w:rPr>
        <w:t>Use appropriate SI units and appropriate equipment, including digital technologies, to systematically and accurately collect and record</w:t>
      </w:r>
      <w:r>
        <w:rPr>
          <w:color w:val="231F20"/>
          <w:spacing w:val="2"/>
        </w:rPr>
        <w:t xml:space="preserve"> </w:t>
      </w:r>
      <w:r>
        <w:rPr>
          <w:color w:val="231F20"/>
        </w:rPr>
        <w:t>data</w:t>
      </w:r>
    </w:p>
    <w:p w:rsidR="003863C7" w:rsidRDefault="003438A9">
      <w:pPr>
        <w:pStyle w:val="ListParagraph"/>
        <w:numPr>
          <w:ilvl w:val="0"/>
          <w:numId w:val="2"/>
        </w:numPr>
        <w:tabs>
          <w:tab w:val="left" w:pos="749"/>
          <w:tab w:val="left" w:pos="750"/>
        </w:tabs>
        <w:spacing w:before="148"/>
        <w:ind w:hanging="451"/>
      </w:pPr>
      <w:r>
        <w:rPr>
          <w:color w:val="231F20"/>
        </w:rPr>
        <w:t>Experience and interpret the local</w:t>
      </w:r>
      <w:r>
        <w:rPr>
          <w:color w:val="231F20"/>
          <w:spacing w:val="-1"/>
        </w:rPr>
        <w:t xml:space="preserve"> </w:t>
      </w:r>
      <w:r>
        <w:rPr>
          <w:color w:val="231F20"/>
        </w:rPr>
        <w:t>environment</w:t>
      </w:r>
    </w:p>
    <w:p w:rsidR="003863C7" w:rsidRDefault="003438A9">
      <w:pPr>
        <w:pStyle w:val="ListParagraph"/>
        <w:numPr>
          <w:ilvl w:val="0"/>
          <w:numId w:val="2"/>
        </w:numPr>
        <w:tabs>
          <w:tab w:val="left" w:pos="748"/>
          <w:tab w:val="left" w:pos="749"/>
        </w:tabs>
        <w:spacing w:line="208" w:lineRule="auto"/>
        <w:ind w:left="748" w:right="395"/>
      </w:pPr>
      <w:r>
        <w:rPr>
          <w:color w:val="231F20"/>
        </w:rPr>
        <w:t xml:space="preserve">Apply </w:t>
      </w:r>
      <w:r>
        <w:rPr>
          <w:color w:val="231F20"/>
          <w:spacing w:val="2"/>
        </w:rPr>
        <w:t xml:space="preserve">First </w:t>
      </w:r>
      <w:r>
        <w:rPr>
          <w:color w:val="231F20"/>
        </w:rPr>
        <w:t>Peoples perspectives and knowledge, other ways of knowing, and local knowledge as sources of</w:t>
      </w:r>
      <w:r>
        <w:rPr>
          <w:color w:val="231F20"/>
          <w:spacing w:val="-1"/>
        </w:rPr>
        <w:t xml:space="preserve"> </w:t>
      </w:r>
      <w:r>
        <w:rPr>
          <w:color w:val="231F20"/>
        </w:rPr>
        <w:t>information</w:t>
      </w:r>
    </w:p>
    <w:p w:rsidR="003863C7" w:rsidRDefault="003438A9">
      <w:pPr>
        <w:pStyle w:val="ListParagraph"/>
        <w:numPr>
          <w:ilvl w:val="0"/>
          <w:numId w:val="2"/>
        </w:numPr>
        <w:tabs>
          <w:tab w:val="left" w:pos="748"/>
          <w:tab w:val="left" w:pos="749"/>
        </w:tabs>
        <w:spacing w:before="148"/>
        <w:ind w:left="748" w:hanging="451"/>
      </w:pPr>
      <w:r>
        <w:rPr>
          <w:color w:val="231F20"/>
        </w:rPr>
        <w:t xml:space="preserve">Understand over the course of this </w:t>
      </w:r>
      <w:r>
        <w:rPr>
          <w:color w:val="231F20"/>
          <w:spacing w:val="3"/>
        </w:rPr>
        <w:t>activity:</w:t>
      </w:r>
    </w:p>
    <w:p w:rsidR="003863C7" w:rsidRDefault="003438A9">
      <w:pPr>
        <w:pStyle w:val="BodyText"/>
        <w:tabs>
          <w:tab w:val="left" w:pos="1468"/>
        </w:tabs>
        <w:spacing w:before="161"/>
        <w:ind w:left="1108"/>
      </w:pPr>
      <w:r>
        <w:rPr>
          <w:rFonts w:ascii="Myriad Pro" w:hAnsi="Myriad Pro"/>
          <w:color w:val="231F20"/>
        </w:rPr>
        <w:t>»</w:t>
      </w:r>
      <w:r>
        <w:rPr>
          <w:rFonts w:ascii="Myriad Pro" w:hAnsi="Myriad Pro"/>
          <w:color w:val="231F20"/>
        </w:rPr>
        <w:tab/>
      </w:r>
      <w:r>
        <w:rPr>
          <w:color w:val="231F20"/>
        </w:rPr>
        <w:t>taxonomic principles for classifying</w:t>
      </w:r>
      <w:r>
        <w:rPr>
          <w:color w:val="231F20"/>
          <w:spacing w:val="-1"/>
        </w:rPr>
        <w:t xml:space="preserve"> </w:t>
      </w:r>
      <w:r>
        <w:rPr>
          <w:color w:val="231F20"/>
        </w:rPr>
        <w:t>org</w:t>
      </w:r>
      <w:r>
        <w:rPr>
          <w:color w:val="231F20"/>
        </w:rPr>
        <w:t>anisms</w:t>
      </w:r>
    </w:p>
    <w:p w:rsidR="003863C7" w:rsidRDefault="003438A9">
      <w:pPr>
        <w:pStyle w:val="BodyText"/>
        <w:tabs>
          <w:tab w:val="left" w:pos="1468"/>
        </w:tabs>
        <w:spacing w:before="70"/>
        <w:ind w:left="1108"/>
      </w:pPr>
      <w:r>
        <w:rPr>
          <w:rFonts w:ascii="Myriad Pro" w:hAnsi="Myriad Pro"/>
          <w:color w:val="231F20"/>
        </w:rPr>
        <w:t>»</w:t>
      </w:r>
      <w:r>
        <w:rPr>
          <w:rFonts w:ascii="Myriad Pro" w:hAnsi="Myriad Pro"/>
          <w:color w:val="231F20"/>
        </w:rPr>
        <w:tab/>
      </w:r>
      <w:r>
        <w:rPr>
          <w:color w:val="231F20"/>
        </w:rPr>
        <w:t>binomial</w:t>
      </w:r>
      <w:r>
        <w:rPr>
          <w:color w:val="231F20"/>
          <w:spacing w:val="-1"/>
        </w:rPr>
        <w:t xml:space="preserve"> </w:t>
      </w:r>
      <w:r>
        <w:rPr>
          <w:color w:val="231F20"/>
        </w:rPr>
        <w:t>nomenclature</w:t>
      </w:r>
    </w:p>
    <w:p w:rsidR="003863C7" w:rsidRDefault="003863C7">
      <w:pPr>
        <w:sectPr w:rsidR="003863C7">
          <w:footerReference w:type="default" r:id="rId7"/>
          <w:type w:val="continuous"/>
          <w:pgSz w:w="12240" w:h="15840"/>
          <w:pgMar w:top="0" w:right="1340" w:bottom="1000" w:left="1320" w:header="720" w:footer="810" w:gutter="0"/>
          <w:pgNumType w:start="1"/>
          <w:cols w:space="720"/>
        </w:sectPr>
      </w:pPr>
    </w:p>
    <w:p w:rsidR="003863C7" w:rsidRDefault="003438A9">
      <w:pPr>
        <w:pStyle w:val="Heading1"/>
        <w:spacing w:before="78"/>
      </w:pPr>
      <w:r>
        <w:rPr>
          <w:color w:val="2D3D04"/>
        </w:rPr>
        <w:lastRenderedPageBreak/>
        <w:t>Preparing for the Activity Plan</w:t>
      </w:r>
    </w:p>
    <w:p w:rsidR="003863C7" w:rsidRDefault="003438A9">
      <w:pPr>
        <w:pStyle w:val="BodyText"/>
        <w:spacing w:before="128"/>
        <w:ind w:left="120"/>
      </w:pPr>
      <w:r>
        <w:rPr>
          <w:color w:val="231F20"/>
        </w:rPr>
        <w:t>Read the background information and preview the videos and websites. If conducting a bioblitz on private property, ensure to get the property owner’s permission beforehand.</w:t>
      </w:r>
    </w:p>
    <w:p w:rsidR="003863C7" w:rsidRDefault="003438A9">
      <w:pPr>
        <w:pStyle w:val="Heading2"/>
        <w:spacing w:before="255"/>
      </w:pPr>
      <w:r>
        <w:rPr>
          <w:color w:val="3E4B17"/>
        </w:rPr>
        <w:t>Materials</w:t>
      </w:r>
    </w:p>
    <w:p w:rsidR="003863C7" w:rsidRDefault="003438A9">
      <w:pPr>
        <w:pStyle w:val="ListParagraph"/>
        <w:numPr>
          <w:ilvl w:val="0"/>
          <w:numId w:val="2"/>
        </w:numPr>
        <w:tabs>
          <w:tab w:val="left" w:pos="749"/>
          <w:tab w:val="left" w:pos="750"/>
        </w:tabs>
        <w:spacing w:before="81"/>
        <w:ind w:hanging="451"/>
      </w:pPr>
      <w:r>
        <w:rPr>
          <w:color w:val="231F20"/>
        </w:rPr>
        <w:t>computer and</w:t>
      </w:r>
      <w:r>
        <w:rPr>
          <w:color w:val="231F20"/>
          <w:spacing w:val="-1"/>
        </w:rPr>
        <w:t xml:space="preserve"> </w:t>
      </w:r>
      <w:r>
        <w:rPr>
          <w:color w:val="231F20"/>
        </w:rPr>
        <w:t>projector</w:t>
      </w:r>
    </w:p>
    <w:p w:rsidR="003863C7" w:rsidRDefault="003438A9">
      <w:pPr>
        <w:pStyle w:val="ListParagraph"/>
        <w:numPr>
          <w:ilvl w:val="0"/>
          <w:numId w:val="2"/>
        </w:numPr>
        <w:tabs>
          <w:tab w:val="left" w:pos="749"/>
          <w:tab w:val="left" w:pos="750"/>
        </w:tabs>
        <w:spacing w:before="141"/>
        <w:ind w:hanging="451"/>
      </w:pPr>
      <w:r>
        <w:rPr>
          <w:color w:val="231F20"/>
        </w:rPr>
        <w:t>student computers / tablets /</w:t>
      </w:r>
      <w:r>
        <w:rPr>
          <w:color w:val="231F20"/>
          <w:spacing w:val="-1"/>
        </w:rPr>
        <w:t xml:space="preserve"> </w:t>
      </w:r>
      <w:r>
        <w:rPr>
          <w:color w:val="231F20"/>
        </w:rPr>
        <w:t>devices</w:t>
      </w:r>
    </w:p>
    <w:p w:rsidR="003863C7" w:rsidRDefault="003438A9">
      <w:pPr>
        <w:pStyle w:val="ListParagraph"/>
        <w:numPr>
          <w:ilvl w:val="0"/>
          <w:numId w:val="2"/>
        </w:numPr>
        <w:tabs>
          <w:tab w:val="left" w:pos="749"/>
          <w:tab w:val="left" w:pos="750"/>
        </w:tabs>
        <w:spacing w:before="140"/>
        <w:ind w:hanging="451"/>
      </w:pPr>
      <w:r>
        <w:rPr>
          <w:color w:val="231F20"/>
        </w:rPr>
        <w:t>access to</w:t>
      </w:r>
      <w:r>
        <w:rPr>
          <w:color w:val="231F20"/>
          <w:spacing w:val="-1"/>
        </w:rPr>
        <w:t xml:space="preserve"> </w:t>
      </w:r>
      <w:r>
        <w:rPr>
          <w:color w:val="231F20"/>
        </w:rPr>
        <w:t>In</w:t>
      </w:r>
      <w:r>
        <w:rPr>
          <w:color w:val="231F20"/>
        </w:rPr>
        <w:t>ternet</w:t>
      </w:r>
    </w:p>
    <w:p w:rsidR="003863C7" w:rsidRDefault="003438A9">
      <w:pPr>
        <w:pStyle w:val="ListParagraph"/>
        <w:numPr>
          <w:ilvl w:val="0"/>
          <w:numId w:val="2"/>
        </w:numPr>
        <w:tabs>
          <w:tab w:val="left" w:pos="749"/>
          <w:tab w:val="left" w:pos="750"/>
        </w:tabs>
        <w:spacing w:line="208" w:lineRule="auto"/>
        <w:ind w:right="106"/>
      </w:pPr>
      <w:r>
        <w:rPr>
          <w:color w:val="231F20"/>
        </w:rPr>
        <w:t xml:space="preserve">bioblitz equipment such as spades, shovels, sieves, and nets (needs will </w:t>
      </w:r>
      <w:r>
        <w:rPr>
          <w:color w:val="231F20"/>
          <w:spacing w:val="2"/>
        </w:rPr>
        <w:t xml:space="preserve">vary </w:t>
      </w:r>
      <w:r>
        <w:rPr>
          <w:color w:val="231F20"/>
        </w:rPr>
        <w:t>with the bioblitz</w:t>
      </w:r>
      <w:r>
        <w:rPr>
          <w:color w:val="231F20"/>
          <w:spacing w:val="-1"/>
        </w:rPr>
        <w:t xml:space="preserve"> </w:t>
      </w:r>
      <w:r>
        <w:rPr>
          <w:color w:val="231F20"/>
        </w:rPr>
        <w:t>area)</w:t>
      </w:r>
    </w:p>
    <w:p w:rsidR="003863C7" w:rsidRDefault="003438A9">
      <w:pPr>
        <w:pStyle w:val="ListParagraph"/>
        <w:numPr>
          <w:ilvl w:val="0"/>
          <w:numId w:val="2"/>
        </w:numPr>
        <w:tabs>
          <w:tab w:val="left" w:pos="748"/>
          <w:tab w:val="left" w:pos="749"/>
        </w:tabs>
        <w:spacing w:before="179" w:line="208" w:lineRule="auto"/>
        <w:ind w:left="748" w:right="217"/>
      </w:pPr>
      <w:r>
        <w:rPr>
          <w:color w:val="231F20"/>
        </w:rPr>
        <w:t>magnifying devices such as</w:t>
      </w:r>
      <w:r>
        <w:rPr>
          <w:color w:val="205E9E"/>
        </w:rPr>
        <w:t xml:space="preserve"> </w:t>
      </w:r>
      <w:hyperlink r:id="rId8">
        <w:r>
          <w:rPr>
            <w:color w:val="205E9E"/>
            <w:u w:val="single" w:color="205E9E"/>
          </w:rPr>
          <w:t>foldscopes</w:t>
        </w:r>
      </w:hyperlink>
      <w:r>
        <w:rPr>
          <w:color w:val="231F20"/>
        </w:rPr>
        <w:t>, hand lenses, dissecting microscopes, and/or compound</w:t>
      </w:r>
      <w:r>
        <w:rPr>
          <w:color w:val="231F20"/>
          <w:spacing w:val="-1"/>
        </w:rPr>
        <w:t xml:space="preserve"> </w:t>
      </w:r>
      <w:r>
        <w:rPr>
          <w:color w:val="231F20"/>
        </w:rPr>
        <w:t>microscopes</w:t>
      </w:r>
    </w:p>
    <w:p w:rsidR="003863C7" w:rsidRDefault="003438A9">
      <w:pPr>
        <w:pStyle w:val="ListParagraph"/>
        <w:numPr>
          <w:ilvl w:val="0"/>
          <w:numId w:val="2"/>
        </w:numPr>
        <w:tabs>
          <w:tab w:val="left" w:pos="748"/>
          <w:tab w:val="left" w:pos="749"/>
        </w:tabs>
        <w:spacing w:before="148"/>
        <w:ind w:left="748" w:hanging="451"/>
      </w:pPr>
      <w:r>
        <w:rPr>
          <w:color w:val="231F20"/>
        </w:rPr>
        <w:t xml:space="preserve">digital photography device </w:t>
      </w:r>
      <w:r>
        <w:rPr>
          <w:color w:val="231F20"/>
          <w:spacing w:val="-3"/>
        </w:rPr>
        <w:t xml:space="preserve">(cell </w:t>
      </w:r>
      <w:r>
        <w:rPr>
          <w:color w:val="231F20"/>
        </w:rPr>
        <w:t>phone, camera,</w:t>
      </w:r>
      <w:r>
        <w:rPr>
          <w:color w:val="231F20"/>
          <w:spacing w:val="2"/>
        </w:rPr>
        <w:t xml:space="preserve"> </w:t>
      </w:r>
      <w:r>
        <w:rPr>
          <w:color w:val="231F20"/>
        </w:rPr>
        <w:t>etc.)</w:t>
      </w:r>
    </w:p>
    <w:p w:rsidR="003863C7" w:rsidRDefault="003438A9">
      <w:pPr>
        <w:pStyle w:val="ListParagraph"/>
        <w:numPr>
          <w:ilvl w:val="0"/>
          <w:numId w:val="2"/>
        </w:numPr>
        <w:tabs>
          <w:tab w:val="left" w:pos="748"/>
          <w:tab w:val="left" w:pos="749"/>
        </w:tabs>
        <w:spacing w:before="140"/>
        <w:ind w:left="748" w:hanging="451"/>
      </w:pPr>
      <w:r>
        <w:rPr>
          <w:color w:val="231F20"/>
        </w:rPr>
        <w:t xml:space="preserve">Blackline Master </w:t>
      </w:r>
      <w:r>
        <w:rPr>
          <w:color w:val="231F20"/>
          <w:spacing w:val="-8"/>
        </w:rPr>
        <w:t xml:space="preserve">1: </w:t>
      </w:r>
      <w:r>
        <w:rPr>
          <w:color w:val="231F20"/>
        </w:rPr>
        <w:t>Biodiversity in British</w:t>
      </w:r>
      <w:r>
        <w:rPr>
          <w:color w:val="231F20"/>
          <w:spacing w:val="8"/>
        </w:rPr>
        <w:t xml:space="preserve"> </w:t>
      </w:r>
      <w:r>
        <w:rPr>
          <w:color w:val="231F20"/>
        </w:rPr>
        <w:t>Columbia</w:t>
      </w:r>
    </w:p>
    <w:p w:rsidR="003863C7" w:rsidRDefault="003863C7">
      <w:pPr>
        <w:pStyle w:val="BodyText"/>
        <w:spacing w:before="1"/>
        <w:ind w:left="0"/>
        <w:rPr>
          <w:sz w:val="24"/>
        </w:rPr>
      </w:pPr>
    </w:p>
    <w:p w:rsidR="003863C7" w:rsidRDefault="003438A9">
      <w:pPr>
        <w:pStyle w:val="Heading1"/>
      </w:pPr>
      <w:r>
        <w:rPr>
          <w:color w:val="2D3D04"/>
        </w:rPr>
        <w:t>Background Information and Resources</w:t>
      </w:r>
    </w:p>
    <w:p w:rsidR="003863C7" w:rsidRDefault="003438A9">
      <w:pPr>
        <w:pStyle w:val="BodyText"/>
        <w:spacing w:before="128"/>
        <w:ind w:left="120"/>
      </w:pPr>
      <w:r>
        <w:rPr>
          <w:color w:val="231F20"/>
        </w:rPr>
        <w:t xml:space="preserve">The Great Bear Rainforest is known for its rich biodiversity. For background information, refer to the grades 7–9 activity plan </w:t>
      </w:r>
      <w:hyperlink r:id="rId9">
        <w:r>
          <w:rPr>
            <w:color w:val="205E9E"/>
            <w:u w:val="single" w:color="205E9E"/>
          </w:rPr>
          <w:t>What biodiversity exists in the Great Bear Rainforest?</w:t>
        </w:r>
      </w:hyperlink>
      <w:r>
        <w:rPr>
          <w:color w:val="231F20"/>
        </w:rPr>
        <w:t xml:space="preserve">. </w:t>
      </w:r>
      <w:r>
        <w:rPr>
          <w:color w:val="231F20"/>
        </w:rPr>
        <w:t>This activity plan can also be used as an introductory activity for students.</w:t>
      </w:r>
    </w:p>
    <w:p w:rsidR="003863C7" w:rsidRDefault="003438A9">
      <w:pPr>
        <w:pStyle w:val="BodyText"/>
        <w:spacing w:before="181"/>
        <w:ind w:left="120" w:right="400"/>
      </w:pPr>
      <w:r>
        <w:rPr>
          <w:color w:val="231F20"/>
        </w:rPr>
        <w:t>As students conduct their bioblitz, consider how their location and equipment may limit the types and numbers of living things they catalogue. For example, larger vertebrates suc</w:t>
      </w:r>
      <w:r>
        <w:rPr>
          <w:color w:val="231F20"/>
        </w:rPr>
        <w:t>h as birds and mammals may not present themselves during the activity.</w:t>
      </w:r>
    </w:p>
    <w:p w:rsidR="003863C7" w:rsidRDefault="003863C7">
      <w:pPr>
        <w:pStyle w:val="BodyText"/>
        <w:ind w:left="0"/>
        <w:rPr>
          <w:sz w:val="32"/>
        </w:rPr>
      </w:pPr>
    </w:p>
    <w:p w:rsidR="003863C7" w:rsidRDefault="003438A9">
      <w:pPr>
        <w:pStyle w:val="Heading2"/>
      </w:pPr>
      <w:r>
        <w:rPr>
          <w:color w:val="3E4B17"/>
        </w:rPr>
        <w:t>Videos</w:t>
      </w:r>
    </w:p>
    <w:p w:rsidR="003863C7" w:rsidRDefault="003438A9">
      <w:pPr>
        <w:pStyle w:val="Heading3"/>
        <w:spacing w:before="157"/>
        <w:rPr>
          <w:b w:val="0"/>
        </w:rPr>
      </w:pPr>
      <w:r>
        <w:rPr>
          <w:color w:val="231F20"/>
        </w:rPr>
        <w:t xml:space="preserve">10 Ways to Collect Insects </w:t>
      </w:r>
      <w:r>
        <w:rPr>
          <w:b w:val="0"/>
          <w:color w:val="231F20"/>
        </w:rPr>
        <w:t>(3:48)</w:t>
      </w:r>
    </w:p>
    <w:p w:rsidR="003863C7" w:rsidRDefault="003438A9">
      <w:pPr>
        <w:pStyle w:val="BodyText"/>
        <w:spacing w:before="1"/>
        <w:ind w:left="120"/>
      </w:pPr>
      <w:r>
        <w:rPr>
          <w:color w:val="231F20"/>
        </w:rPr>
        <w:t xml:space="preserve">Hakai biologists demonstrate 10 creative ways they catch insects. </w:t>
      </w:r>
      <w:r>
        <w:rPr>
          <w:color w:val="205E9E"/>
          <w:u w:val="single" w:color="205E9E"/>
        </w:rPr>
        <w:t>https://</w:t>
      </w:r>
      <w:hyperlink r:id="rId10">
        <w:r>
          <w:rPr>
            <w:color w:val="205E9E"/>
            <w:u w:val="single" w:color="205E9E"/>
          </w:rPr>
          <w:t>www.you</w:t>
        </w:r>
        <w:r>
          <w:rPr>
            <w:color w:val="205E9E"/>
            <w:u w:val="single" w:color="205E9E"/>
          </w:rPr>
          <w:t>tube.com/watch?v=ys53gwBmYnA</w:t>
        </w:r>
      </w:hyperlink>
    </w:p>
    <w:p w:rsidR="003863C7" w:rsidRDefault="003438A9">
      <w:pPr>
        <w:pStyle w:val="Heading3"/>
        <w:spacing w:before="180"/>
        <w:rPr>
          <w:b w:val="0"/>
        </w:rPr>
      </w:pPr>
      <w:r>
        <w:rPr>
          <w:color w:val="231F20"/>
        </w:rPr>
        <w:t xml:space="preserve">Fatal Attraction: The Carrion Beetles </w:t>
      </w:r>
      <w:r>
        <w:rPr>
          <w:b w:val="0"/>
          <w:color w:val="231F20"/>
        </w:rPr>
        <w:t>(2:35)</w:t>
      </w:r>
    </w:p>
    <w:p w:rsidR="003863C7" w:rsidRDefault="003438A9">
      <w:pPr>
        <w:pStyle w:val="BodyText"/>
        <w:spacing w:before="1"/>
        <w:ind w:left="119" w:right="2191"/>
      </w:pPr>
      <w:r>
        <w:rPr>
          <w:color w:val="231F20"/>
        </w:rPr>
        <w:t xml:space="preserve">Carrion beetles are lured into trap using the scent of decaying animals. </w:t>
      </w:r>
      <w:r>
        <w:rPr>
          <w:color w:val="205E9E"/>
          <w:u w:val="single" w:color="205E9E"/>
        </w:rPr>
        <w:t>https://</w:t>
      </w:r>
      <w:hyperlink r:id="rId11">
        <w:r>
          <w:rPr>
            <w:color w:val="205E9E"/>
            <w:u w:val="single" w:color="205E9E"/>
          </w:rPr>
          <w:t>www.youtube.com/watch?v=Td1fosXnN-M&amp;</w:t>
        </w:r>
      </w:hyperlink>
    </w:p>
    <w:p w:rsidR="003863C7" w:rsidRDefault="003438A9">
      <w:pPr>
        <w:pStyle w:val="Heading3"/>
        <w:ind w:left="119"/>
        <w:rPr>
          <w:b w:val="0"/>
        </w:rPr>
      </w:pPr>
      <w:r>
        <w:rPr>
          <w:color w:val="231F20"/>
        </w:rPr>
        <w:t>Ma</w:t>
      </w:r>
      <w:r>
        <w:rPr>
          <w:color w:val="231F20"/>
        </w:rPr>
        <w:t xml:space="preserve">ke Some Noise for Bats </w:t>
      </w:r>
      <w:r>
        <w:rPr>
          <w:b w:val="0"/>
          <w:color w:val="231F20"/>
        </w:rPr>
        <w:t>(0:52)</w:t>
      </w:r>
    </w:p>
    <w:p w:rsidR="003863C7" w:rsidRDefault="003438A9">
      <w:pPr>
        <w:pStyle w:val="BodyText"/>
        <w:ind w:left="119"/>
      </w:pPr>
      <w:r>
        <w:rPr>
          <w:color w:val="231F20"/>
        </w:rPr>
        <w:t xml:space="preserve">Researchers use an app to identify bats using the noises they make. </w:t>
      </w:r>
      <w:r>
        <w:rPr>
          <w:color w:val="205E9E"/>
          <w:u w:val="single" w:color="205E9E"/>
        </w:rPr>
        <w:t>https://</w:t>
      </w:r>
      <w:hyperlink r:id="rId12">
        <w:r>
          <w:rPr>
            <w:color w:val="205E9E"/>
            <w:u w:val="single" w:color="205E9E"/>
          </w:rPr>
          <w:t xml:space="preserve">www.youtube.com/watch?v=PR2cUUnWSn0 </w:t>
        </w:r>
      </w:hyperlink>
    </w:p>
    <w:p w:rsidR="003863C7" w:rsidRDefault="003863C7">
      <w:pPr>
        <w:sectPr w:rsidR="003863C7">
          <w:pgSz w:w="12240" w:h="15840"/>
          <w:pgMar w:top="1240" w:right="1340" w:bottom="1000" w:left="1320" w:header="0" w:footer="810" w:gutter="0"/>
          <w:cols w:space="720"/>
        </w:sectPr>
      </w:pPr>
    </w:p>
    <w:p w:rsidR="003863C7" w:rsidRDefault="003438A9">
      <w:pPr>
        <w:spacing w:before="73"/>
        <w:ind w:left="120"/>
      </w:pPr>
      <w:r>
        <w:rPr>
          <w:b/>
          <w:color w:val="231F20"/>
        </w:rPr>
        <w:lastRenderedPageBreak/>
        <w:t xml:space="preserve">To BOLDly Go </w:t>
      </w:r>
      <w:r>
        <w:rPr>
          <w:color w:val="231F20"/>
        </w:rPr>
        <w:t>(4:36)</w:t>
      </w:r>
    </w:p>
    <w:p w:rsidR="003863C7" w:rsidRDefault="003438A9">
      <w:pPr>
        <w:pStyle w:val="BodyText"/>
        <w:ind w:left="120"/>
      </w:pPr>
      <w:r>
        <w:rPr>
          <w:color w:val="231F20"/>
        </w:rPr>
        <w:t xml:space="preserve">This video is an introduction to cataloguing biodiversity. </w:t>
      </w:r>
      <w:r>
        <w:rPr>
          <w:color w:val="205E9E"/>
          <w:u w:val="single" w:color="205E9E"/>
        </w:rPr>
        <w:t>https://</w:t>
      </w:r>
      <w:hyperlink r:id="rId13">
        <w:r>
          <w:rPr>
            <w:color w:val="205E9E"/>
            <w:u w:val="single" w:color="205E9E"/>
          </w:rPr>
          <w:t>www.youtube.com/watch?v=EI5xj5Sd3xE</w:t>
        </w:r>
      </w:hyperlink>
    </w:p>
    <w:p w:rsidR="003863C7" w:rsidRDefault="003438A9">
      <w:pPr>
        <w:spacing w:before="181"/>
        <w:ind w:left="120"/>
      </w:pPr>
      <w:r>
        <w:rPr>
          <w:b/>
          <w:color w:val="231F20"/>
        </w:rPr>
        <w:t xml:space="preserve">Hakai Bioblitz </w:t>
      </w:r>
      <w:r>
        <w:rPr>
          <w:color w:val="231F20"/>
        </w:rPr>
        <w:t>(7:34)</w:t>
      </w:r>
    </w:p>
    <w:p w:rsidR="003863C7" w:rsidRDefault="003438A9">
      <w:pPr>
        <w:pStyle w:val="BodyText"/>
        <w:spacing w:before="1"/>
        <w:ind w:left="120"/>
      </w:pPr>
      <w:r>
        <w:rPr>
          <w:color w:val="231F20"/>
        </w:rPr>
        <w:t>This video introduces the concept of a bioblitz and why a bioblitz is</w:t>
      </w:r>
      <w:r>
        <w:rPr>
          <w:color w:val="231F20"/>
        </w:rPr>
        <w:t xml:space="preserve"> important. </w:t>
      </w:r>
      <w:r>
        <w:rPr>
          <w:color w:val="205E9E"/>
          <w:u w:val="single" w:color="205E9E"/>
        </w:rPr>
        <w:t>https://youtu.be/ki1TMGCkjVw</w:t>
      </w:r>
    </w:p>
    <w:p w:rsidR="003863C7" w:rsidRDefault="003438A9">
      <w:pPr>
        <w:pStyle w:val="Heading3"/>
        <w:rPr>
          <w:b w:val="0"/>
        </w:rPr>
      </w:pPr>
      <w:r>
        <w:rPr>
          <w:color w:val="231F20"/>
        </w:rPr>
        <w:t xml:space="preserve">Taxonomy: Life’s Filing System—Crash Course Biology #19 </w:t>
      </w:r>
      <w:r>
        <w:rPr>
          <w:b w:val="0"/>
          <w:color w:val="231F20"/>
        </w:rPr>
        <w:t>(12:15)</w:t>
      </w:r>
    </w:p>
    <w:p w:rsidR="003863C7" w:rsidRDefault="003438A9">
      <w:pPr>
        <w:pStyle w:val="BodyText"/>
        <w:ind w:left="120"/>
      </w:pPr>
      <w:r>
        <w:rPr>
          <w:color w:val="231F20"/>
        </w:rPr>
        <w:t>This video gives an overview of what taxonomy is and its origins, as well as the use of binomial nomenclature.</w:t>
      </w:r>
    </w:p>
    <w:p w:rsidR="003863C7" w:rsidRDefault="003438A9">
      <w:pPr>
        <w:pStyle w:val="BodyText"/>
        <w:spacing w:before="1"/>
        <w:ind w:left="119"/>
      </w:pPr>
      <w:r>
        <w:rPr>
          <w:color w:val="205E9E"/>
          <w:u w:val="single" w:color="205E9E"/>
        </w:rPr>
        <w:t>https://</w:t>
      </w:r>
      <w:hyperlink r:id="rId14">
        <w:r>
          <w:rPr>
            <w:color w:val="205E9E"/>
            <w:u w:val="single" w:color="205E9E"/>
          </w:rPr>
          <w:t>www.youtube.com/watch?v=F38BmgPcZ_I</w:t>
        </w:r>
      </w:hyperlink>
    </w:p>
    <w:p w:rsidR="003863C7" w:rsidRDefault="003863C7">
      <w:pPr>
        <w:pStyle w:val="BodyText"/>
        <w:spacing w:before="12"/>
        <w:ind w:left="0"/>
        <w:rPr>
          <w:sz w:val="31"/>
        </w:rPr>
      </w:pPr>
    </w:p>
    <w:p w:rsidR="003863C7" w:rsidRDefault="003438A9">
      <w:pPr>
        <w:pStyle w:val="Heading2"/>
      </w:pPr>
      <w:r>
        <w:rPr>
          <w:color w:val="3E4B17"/>
        </w:rPr>
        <w:t>Informational Websites</w:t>
      </w:r>
    </w:p>
    <w:p w:rsidR="003863C7" w:rsidRDefault="003438A9">
      <w:pPr>
        <w:pStyle w:val="Heading3"/>
        <w:spacing w:before="157"/>
      </w:pPr>
      <w:r>
        <w:rPr>
          <w:color w:val="231F20"/>
        </w:rPr>
        <w:t>Barcode of Life Data System (BOLD)</w:t>
      </w:r>
    </w:p>
    <w:p w:rsidR="003863C7" w:rsidRDefault="003438A9">
      <w:pPr>
        <w:pStyle w:val="BodyText"/>
        <w:spacing w:before="1"/>
        <w:ind w:left="120" w:right="400"/>
      </w:pPr>
      <w:r>
        <w:rPr>
          <w:color w:val="231F20"/>
        </w:rPr>
        <w:t>This website is a cloud-based database and includes related resources developed by Centre for Biodiversity Genomics in Canada, whic</w:t>
      </w:r>
      <w:r>
        <w:rPr>
          <w:color w:val="231F20"/>
        </w:rPr>
        <w:t xml:space="preserve">h could be used to identify organisms. </w:t>
      </w:r>
      <w:hyperlink r:id="rId15">
        <w:r>
          <w:rPr>
            <w:color w:val="205E9E"/>
            <w:u w:val="single" w:color="205E9E"/>
          </w:rPr>
          <w:t>http://www.boldsystems.org/</w:t>
        </w:r>
      </w:hyperlink>
    </w:p>
    <w:p w:rsidR="003863C7" w:rsidRDefault="003438A9">
      <w:pPr>
        <w:pStyle w:val="Heading3"/>
      </w:pPr>
      <w:r>
        <w:rPr>
          <w:color w:val="231F20"/>
        </w:rPr>
        <w:t>BOLD Systems—SDP</w:t>
      </w:r>
    </w:p>
    <w:p w:rsidR="003863C7" w:rsidRDefault="003438A9">
      <w:pPr>
        <w:pStyle w:val="BodyText"/>
        <w:spacing w:before="1"/>
        <w:ind w:left="120" w:right="187"/>
      </w:pPr>
      <w:r>
        <w:rPr>
          <w:color w:val="231F20"/>
        </w:rPr>
        <w:t>This is the student data portal of Barcode of Life Data System (BOLD). It provides students with an area to explore public re</w:t>
      </w:r>
      <w:r>
        <w:rPr>
          <w:color w:val="231F20"/>
        </w:rPr>
        <w:t xml:space="preserve">cords of species that have already been catalogued, as well as a platform for students to contribute their findings to BOLD. </w:t>
      </w:r>
      <w:hyperlink r:id="rId16">
        <w:r>
          <w:rPr>
            <w:color w:val="205E9E"/>
            <w:u w:val="single" w:color="205E9E"/>
          </w:rPr>
          <w:t>http://v3.boldsystems.org/index.php/SDP_Home</w:t>
        </w:r>
      </w:hyperlink>
    </w:p>
    <w:p w:rsidR="003863C7" w:rsidRDefault="003438A9">
      <w:pPr>
        <w:pStyle w:val="Heading3"/>
      </w:pPr>
      <w:r>
        <w:rPr>
          <w:color w:val="231F20"/>
        </w:rPr>
        <w:t>Biodiversity of the Ce</w:t>
      </w:r>
      <w:r>
        <w:rPr>
          <w:color w:val="231F20"/>
        </w:rPr>
        <w:t>ntral Coast</w:t>
      </w:r>
    </w:p>
    <w:p w:rsidR="003863C7" w:rsidRDefault="003438A9">
      <w:pPr>
        <w:pStyle w:val="BodyText"/>
        <w:spacing w:before="1"/>
        <w:ind w:left="120" w:right="400"/>
      </w:pPr>
      <w:r>
        <w:rPr>
          <w:color w:val="231F20"/>
        </w:rPr>
        <w:t xml:space="preserve">This is a website and app that allows students to search an online field guide of species that have been catalogued along the Central Coast and in the Great Bear Rainforest. </w:t>
      </w:r>
      <w:r>
        <w:rPr>
          <w:color w:val="205E9E"/>
          <w:u w:val="single" w:color="205E9E"/>
        </w:rPr>
        <w:t>https://</w:t>
      </w:r>
      <w:hyperlink r:id="rId17">
        <w:r>
          <w:rPr>
            <w:color w:val="205E9E"/>
            <w:u w:val="single" w:color="205E9E"/>
          </w:rPr>
          <w:t>ww</w:t>
        </w:r>
        <w:r>
          <w:rPr>
            <w:color w:val="205E9E"/>
            <w:u w:val="single" w:color="205E9E"/>
          </w:rPr>
          <w:t>w.centralcoastbiodiversity.org/</w:t>
        </w:r>
      </w:hyperlink>
    </w:p>
    <w:p w:rsidR="003863C7" w:rsidRDefault="003438A9">
      <w:pPr>
        <w:pStyle w:val="Heading3"/>
      </w:pPr>
      <w:r>
        <w:rPr>
          <w:color w:val="231F20"/>
        </w:rPr>
        <w:t>Great Bear Rainforest</w:t>
      </w:r>
    </w:p>
    <w:p w:rsidR="003863C7" w:rsidRDefault="003438A9">
      <w:pPr>
        <w:pStyle w:val="BodyText"/>
        <w:spacing w:before="1"/>
        <w:ind w:left="120"/>
      </w:pPr>
      <w:r>
        <w:rPr>
          <w:color w:val="231F20"/>
        </w:rPr>
        <w:t xml:space="preserve">At this website, students can learn about the biodiversity of the Great Bear Rainforest—the information is organized into various categories (e.g., plants, mammals, marine life). </w:t>
      </w:r>
      <w:r>
        <w:rPr>
          <w:color w:val="205E9E"/>
          <w:u w:val="single" w:color="205E9E"/>
        </w:rPr>
        <w:t>https://greatbearrainfo</w:t>
      </w:r>
      <w:r>
        <w:rPr>
          <w:color w:val="205E9E"/>
          <w:u w:val="single" w:color="205E9E"/>
        </w:rPr>
        <w:t>rest.gov.bc.ca/categories/biodiversity/</w:t>
      </w:r>
    </w:p>
    <w:p w:rsidR="003863C7" w:rsidRDefault="003863C7">
      <w:pPr>
        <w:sectPr w:rsidR="003863C7">
          <w:pgSz w:w="12240" w:h="15840"/>
          <w:pgMar w:top="1300" w:right="1340" w:bottom="1000" w:left="1320" w:header="0" w:footer="810" w:gutter="0"/>
          <w:cols w:space="720"/>
        </w:sectPr>
      </w:pPr>
    </w:p>
    <w:p w:rsidR="003863C7" w:rsidRDefault="003438A9">
      <w:pPr>
        <w:pStyle w:val="Heading3"/>
        <w:spacing w:before="73"/>
      </w:pPr>
      <w:r>
        <w:rPr>
          <w:color w:val="231F20"/>
        </w:rPr>
        <w:lastRenderedPageBreak/>
        <w:t>Hakai: Building the Library of Life</w:t>
      </w:r>
    </w:p>
    <w:p w:rsidR="003863C7" w:rsidRDefault="003438A9">
      <w:pPr>
        <w:pStyle w:val="BodyText"/>
        <w:ind w:left="120" w:right="187"/>
      </w:pPr>
      <w:r>
        <w:rPr>
          <w:color w:val="231F20"/>
        </w:rPr>
        <w:t>This website provides a scrolling story map that gives both information and video footage of the BOLD project working on the coast of British Columbia. It also introduces the concept of biodiversity and the importance of cataloguing it.</w:t>
      </w:r>
    </w:p>
    <w:p w:rsidR="003863C7" w:rsidRDefault="003438A9">
      <w:pPr>
        <w:pStyle w:val="BodyText"/>
        <w:spacing w:before="2"/>
        <w:ind w:left="120"/>
      </w:pPr>
      <w:r>
        <w:rPr>
          <w:color w:val="205E9E"/>
          <w:u w:val="single" w:color="205E9E"/>
        </w:rPr>
        <w:t>https://</w:t>
      </w:r>
      <w:hyperlink r:id="rId18">
        <w:r>
          <w:rPr>
            <w:color w:val="205E9E"/>
            <w:u w:val="single" w:color="205E9E"/>
          </w:rPr>
          <w:t>www.hakai.org/storymap/lifelibrary/index.html</w:t>
        </w:r>
      </w:hyperlink>
    </w:p>
    <w:p w:rsidR="003863C7" w:rsidRDefault="003438A9">
      <w:pPr>
        <w:pStyle w:val="Heading3"/>
        <w:spacing w:before="180"/>
      </w:pPr>
      <w:r>
        <w:rPr>
          <w:color w:val="231F20"/>
        </w:rPr>
        <w:t>Hinterland Who’s Who</w:t>
      </w:r>
    </w:p>
    <w:p w:rsidR="003863C7" w:rsidRDefault="003438A9">
      <w:pPr>
        <w:pStyle w:val="BodyText"/>
        <w:spacing w:before="1"/>
        <w:ind w:left="120"/>
      </w:pPr>
      <w:r>
        <w:rPr>
          <w:color w:val="231F20"/>
        </w:rPr>
        <w:t>This website presents information and photographs of wildlife from various biomes in Canada.</w:t>
      </w:r>
    </w:p>
    <w:p w:rsidR="003863C7" w:rsidRDefault="003438A9">
      <w:pPr>
        <w:pStyle w:val="BodyText"/>
        <w:spacing w:before="1"/>
        <w:ind w:left="120"/>
      </w:pPr>
      <w:hyperlink r:id="rId19">
        <w:r>
          <w:rPr>
            <w:color w:val="205E9E"/>
            <w:u w:val="single" w:color="205E9E"/>
          </w:rPr>
          <w:t>http://www.hww.ca/en/</w:t>
        </w:r>
      </w:hyperlink>
    </w:p>
    <w:p w:rsidR="003863C7" w:rsidRDefault="003438A9">
      <w:pPr>
        <w:pStyle w:val="Heading3"/>
        <w:spacing w:before="180"/>
      </w:pPr>
      <w:r>
        <w:rPr>
          <w:color w:val="231F20"/>
        </w:rPr>
        <w:t>iNaturalist</w:t>
      </w:r>
    </w:p>
    <w:p w:rsidR="003863C7" w:rsidRDefault="003438A9">
      <w:pPr>
        <w:pStyle w:val="BodyText"/>
        <w:spacing w:before="1"/>
        <w:ind w:left="119" w:right="400"/>
      </w:pPr>
      <w:r>
        <w:rPr>
          <w:color w:val="231F20"/>
        </w:rPr>
        <w:t>Students must sign up for a free account to use this website, on which they can then search species by location or observation.</w:t>
      </w:r>
    </w:p>
    <w:p w:rsidR="003863C7" w:rsidRDefault="003438A9">
      <w:pPr>
        <w:pStyle w:val="BodyText"/>
        <w:spacing w:before="1"/>
        <w:ind w:left="119"/>
      </w:pPr>
      <w:r>
        <w:rPr>
          <w:color w:val="205E9E"/>
          <w:u w:val="single" w:color="205E9E"/>
        </w:rPr>
        <w:t>https://inaturalist.ca/</w:t>
      </w:r>
    </w:p>
    <w:p w:rsidR="003863C7" w:rsidRDefault="003863C7">
      <w:pPr>
        <w:pStyle w:val="BodyText"/>
        <w:spacing w:before="7"/>
        <w:ind w:left="0"/>
        <w:rPr>
          <w:sz w:val="44"/>
        </w:rPr>
      </w:pPr>
    </w:p>
    <w:p w:rsidR="003863C7" w:rsidRDefault="003438A9">
      <w:pPr>
        <w:pStyle w:val="Heading1"/>
      </w:pPr>
      <w:r>
        <w:rPr>
          <w:color w:val="003044"/>
        </w:rPr>
        <w:t>Delivering the Activity Plan</w:t>
      </w:r>
    </w:p>
    <w:p w:rsidR="003863C7" w:rsidRDefault="003438A9">
      <w:pPr>
        <w:pStyle w:val="Heading2"/>
        <w:spacing w:before="203"/>
      </w:pPr>
      <w:r>
        <w:rPr>
          <w:color w:val="3E4B17"/>
        </w:rPr>
        <w:t>A</w:t>
      </w:r>
      <w:r>
        <w:rPr>
          <w:color w:val="3E4B17"/>
        </w:rPr>
        <w:t>ccess Prior Knowledge</w:t>
      </w:r>
    </w:p>
    <w:p w:rsidR="003863C7" w:rsidRDefault="003438A9">
      <w:pPr>
        <w:pStyle w:val="ListParagraph"/>
        <w:numPr>
          <w:ilvl w:val="0"/>
          <w:numId w:val="1"/>
        </w:numPr>
        <w:tabs>
          <w:tab w:val="left" w:pos="749"/>
          <w:tab w:val="left" w:pos="750"/>
        </w:tabs>
        <w:spacing w:before="111" w:line="208" w:lineRule="auto"/>
        <w:ind w:right="509"/>
      </w:pPr>
      <w:r>
        <w:rPr>
          <w:color w:val="231F20"/>
          <w:spacing w:val="-8"/>
        </w:rPr>
        <w:t xml:space="preserve">To </w:t>
      </w:r>
      <w:r>
        <w:rPr>
          <w:color w:val="231F20"/>
        </w:rPr>
        <w:t xml:space="preserve">get students thinking about biodiversity and the importance of cataloguing </w:t>
      </w:r>
      <w:r>
        <w:rPr>
          <w:color w:val="231F20"/>
          <w:spacing w:val="2"/>
        </w:rPr>
        <w:t xml:space="preserve">it, </w:t>
      </w:r>
      <w:r>
        <w:rPr>
          <w:color w:val="231F20"/>
        </w:rPr>
        <w:t>introduce the website</w:t>
      </w:r>
      <w:r>
        <w:rPr>
          <w:color w:val="205E9E"/>
        </w:rPr>
        <w:t xml:space="preserve"> </w:t>
      </w:r>
      <w:hyperlink r:id="rId20">
        <w:r>
          <w:rPr>
            <w:color w:val="205E9E"/>
            <w:u w:val="single" w:color="205E9E"/>
          </w:rPr>
          <w:t>Building the Library of Life</w:t>
        </w:r>
      </w:hyperlink>
      <w:r>
        <w:rPr>
          <w:color w:val="231F20"/>
        </w:rPr>
        <w:t>. This could be done as an en</w:t>
      </w:r>
      <w:r>
        <w:rPr>
          <w:color w:val="231F20"/>
        </w:rPr>
        <w:t>tire class activity, but it would be more powerful to have students scroll through the website in pairs.</w:t>
      </w:r>
    </w:p>
    <w:p w:rsidR="003863C7" w:rsidRDefault="003438A9">
      <w:pPr>
        <w:pStyle w:val="ListParagraph"/>
        <w:numPr>
          <w:ilvl w:val="0"/>
          <w:numId w:val="1"/>
        </w:numPr>
        <w:tabs>
          <w:tab w:val="left" w:pos="749"/>
          <w:tab w:val="left" w:pos="750"/>
        </w:tabs>
        <w:spacing w:before="178" w:line="208" w:lineRule="auto"/>
        <w:ind w:right="257"/>
      </w:pPr>
      <w:r>
        <w:rPr>
          <w:color w:val="231F20"/>
        </w:rPr>
        <w:t xml:space="preserve">(If students worked in pairs, reconvene the class.) Discuss as a class what students observed. Ask </w:t>
      </w:r>
      <w:r>
        <w:rPr>
          <w:color w:val="231F20"/>
          <w:spacing w:val="2"/>
        </w:rPr>
        <w:t xml:space="preserve">“What </w:t>
      </w:r>
      <w:r>
        <w:rPr>
          <w:color w:val="231F20"/>
        </w:rPr>
        <w:t>is biodiversity? Why is it important to catalo</w:t>
      </w:r>
      <w:r>
        <w:rPr>
          <w:color w:val="231F20"/>
        </w:rPr>
        <w:t>gue biodiversity in places likes the Great Bear</w:t>
      </w:r>
      <w:r>
        <w:rPr>
          <w:color w:val="231F20"/>
          <w:spacing w:val="-1"/>
        </w:rPr>
        <w:t xml:space="preserve"> </w:t>
      </w:r>
      <w:r>
        <w:rPr>
          <w:color w:val="231F20"/>
        </w:rPr>
        <w:t>Rainforest?”</w:t>
      </w:r>
    </w:p>
    <w:p w:rsidR="003863C7" w:rsidRDefault="003438A9">
      <w:pPr>
        <w:pStyle w:val="ListParagraph"/>
        <w:numPr>
          <w:ilvl w:val="0"/>
          <w:numId w:val="1"/>
        </w:numPr>
        <w:tabs>
          <w:tab w:val="left" w:pos="750"/>
        </w:tabs>
        <w:spacing w:before="178" w:line="208" w:lineRule="auto"/>
        <w:ind w:right="414"/>
        <w:jc w:val="both"/>
      </w:pPr>
      <w:r>
        <w:rPr>
          <w:color w:val="231F20"/>
        </w:rPr>
        <w:t>Show students the video</w:t>
      </w:r>
      <w:r>
        <w:rPr>
          <w:color w:val="205E9E"/>
        </w:rPr>
        <w:t xml:space="preserve"> </w:t>
      </w:r>
      <w:hyperlink r:id="rId21">
        <w:r>
          <w:rPr>
            <w:color w:val="205E9E"/>
            <w:spacing w:val="-8"/>
            <w:u w:val="single" w:color="205E9E"/>
          </w:rPr>
          <w:t xml:space="preserve">To </w:t>
        </w:r>
        <w:r>
          <w:rPr>
            <w:color w:val="205E9E"/>
            <w:u w:val="single" w:color="205E9E"/>
          </w:rPr>
          <w:t>BOLDly Go</w:t>
        </w:r>
      </w:hyperlink>
      <w:r>
        <w:rPr>
          <w:color w:val="231F20"/>
        </w:rPr>
        <w:t>, which is a great introduction to eDNA and cataloguing biodiversity. After viewing the video, d</w:t>
      </w:r>
      <w:r>
        <w:rPr>
          <w:color w:val="231F20"/>
        </w:rPr>
        <w:t xml:space="preserve">iscuss the techniques that were used. </w:t>
      </w:r>
      <w:r>
        <w:rPr>
          <w:color w:val="231F20"/>
          <w:spacing w:val="3"/>
        </w:rPr>
        <w:t xml:space="preserve">Ask, </w:t>
      </w:r>
      <w:r>
        <w:rPr>
          <w:color w:val="231F20"/>
        </w:rPr>
        <w:t>“Could they do something similar where they</w:t>
      </w:r>
      <w:r>
        <w:rPr>
          <w:color w:val="231F20"/>
          <w:spacing w:val="-4"/>
        </w:rPr>
        <w:t xml:space="preserve"> </w:t>
      </w:r>
      <w:r>
        <w:rPr>
          <w:color w:val="231F20"/>
        </w:rPr>
        <w:t>are?”</w:t>
      </w:r>
    </w:p>
    <w:p w:rsidR="003863C7" w:rsidRDefault="003438A9">
      <w:pPr>
        <w:pStyle w:val="Heading2"/>
        <w:spacing w:before="262"/>
      </w:pPr>
      <w:r>
        <w:rPr>
          <w:color w:val="3E4B17"/>
        </w:rPr>
        <w:t>Inquire</w:t>
      </w:r>
    </w:p>
    <w:p w:rsidR="003863C7" w:rsidRDefault="003438A9">
      <w:pPr>
        <w:pStyle w:val="ListParagraph"/>
        <w:numPr>
          <w:ilvl w:val="0"/>
          <w:numId w:val="1"/>
        </w:numPr>
        <w:tabs>
          <w:tab w:val="left" w:pos="749"/>
          <w:tab w:val="left" w:pos="750"/>
        </w:tabs>
        <w:spacing w:before="111" w:line="208" w:lineRule="auto"/>
        <w:ind w:right="1240"/>
      </w:pPr>
      <w:r>
        <w:rPr>
          <w:color w:val="231F20"/>
        </w:rPr>
        <w:t>Ask students if they have ever heard of the term “bioblitz,” and have them brainstorm what they think it</w:t>
      </w:r>
      <w:r>
        <w:rPr>
          <w:color w:val="231F20"/>
          <w:spacing w:val="-1"/>
        </w:rPr>
        <w:t xml:space="preserve"> </w:t>
      </w:r>
      <w:r>
        <w:rPr>
          <w:color w:val="231F20"/>
        </w:rPr>
        <w:t>means.</w:t>
      </w:r>
    </w:p>
    <w:p w:rsidR="003863C7" w:rsidRDefault="003438A9">
      <w:pPr>
        <w:pStyle w:val="ListParagraph"/>
        <w:numPr>
          <w:ilvl w:val="0"/>
          <w:numId w:val="1"/>
        </w:numPr>
        <w:tabs>
          <w:tab w:val="left" w:pos="749"/>
          <w:tab w:val="left" w:pos="750"/>
        </w:tabs>
        <w:spacing w:before="179" w:line="208" w:lineRule="auto"/>
        <w:ind w:right="241"/>
      </w:pPr>
      <w:r>
        <w:rPr>
          <w:color w:val="231F20"/>
        </w:rPr>
        <w:t>After they come up with ideas, explain that a bioblitz is simply a concentrated effort to catalogue living things in a given area in a short</w:t>
      </w:r>
      <w:r>
        <w:rPr>
          <w:color w:val="231F20"/>
          <w:spacing w:val="-1"/>
        </w:rPr>
        <w:t xml:space="preserve"> </w:t>
      </w:r>
      <w:r>
        <w:rPr>
          <w:color w:val="231F20"/>
        </w:rPr>
        <w:t>time.</w:t>
      </w:r>
    </w:p>
    <w:p w:rsidR="003863C7" w:rsidRDefault="003438A9">
      <w:pPr>
        <w:pStyle w:val="ListParagraph"/>
        <w:numPr>
          <w:ilvl w:val="0"/>
          <w:numId w:val="1"/>
        </w:numPr>
        <w:tabs>
          <w:tab w:val="left" w:pos="749"/>
          <w:tab w:val="left" w:pos="750"/>
        </w:tabs>
        <w:spacing w:before="148"/>
        <w:ind w:hanging="451"/>
      </w:pPr>
      <w:r>
        <w:rPr>
          <w:color w:val="231F20"/>
        </w:rPr>
        <w:t>Show the video</w:t>
      </w:r>
      <w:r>
        <w:rPr>
          <w:color w:val="205E9E"/>
        </w:rPr>
        <w:t xml:space="preserve"> </w:t>
      </w:r>
      <w:hyperlink r:id="rId22">
        <w:r>
          <w:rPr>
            <w:color w:val="205E9E"/>
            <w:u w:val="single" w:color="205E9E"/>
          </w:rPr>
          <w:t>Hakai Bioblitz</w:t>
        </w:r>
        <w:r>
          <w:rPr>
            <w:color w:val="205E9E"/>
          </w:rPr>
          <w:t xml:space="preserve"> </w:t>
        </w:r>
      </w:hyperlink>
      <w:r>
        <w:rPr>
          <w:color w:val="231F20"/>
        </w:rPr>
        <w:t>to inspire them and reinforce the</w:t>
      </w:r>
      <w:r>
        <w:rPr>
          <w:color w:val="231F20"/>
          <w:spacing w:val="-2"/>
        </w:rPr>
        <w:t xml:space="preserve"> </w:t>
      </w:r>
      <w:r>
        <w:rPr>
          <w:color w:val="231F20"/>
        </w:rPr>
        <w:t>topic.</w:t>
      </w:r>
    </w:p>
    <w:p w:rsidR="003863C7" w:rsidRDefault="003863C7">
      <w:pPr>
        <w:sectPr w:rsidR="003863C7">
          <w:pgSz w:w="12240" w:h="15840"/>
          <w:pgMar w:top="1300" w:right="1340" w:bottom="1000" w:left="1320" w:header="0" w:footer="810" w:gutter="0"/>
          <w:cols w:space="720"/>
        </w:sectPr>
      </w:pPr>
    </w:p>
    <w:p w:rsidR="003863C7" w:rsidRDefault="003438A9">
      <w:pPr>
        <w:pStyle w:val="Heading2"/>
        <w:spacing w:before="76"/>
      </w:pPr>
      <w:r>
        <w:rPr>
          <w:color w:val="3E4B17"/>
        </w:rPr>
        <w:lastRenderedPageBreak/>
        <w:t>Experience</w:t>
      </w:r>
    </w:p>
    <w:p w:rsidR="003863C7" w:rsidRDefault="003438A9">
      <w:pPr>
        <w:pStyle w:val="ListParagraph"/>
        <w:numPr>
          <w:ilvl w:val="0"/>
          <w:numId w:val="1"/>
        </w:numPr>
        <w:tabs>
          <w:tab w:val="left" w:pos="749"/>
          <w:tab w:val="left" w:pos="750"/>
        </w:tabs>
        <w:spacing w:before="111" w:line="208" w:lineRule="auto"/>
        <w:ind w:right="551"/>
      </w:pPr>
      <w:r>
        <w:rPr>
          <w:color w:val="231F20"/>
        </w:rPr>
        <w:t>Let students know they will be conducting their own local bioblitz. Depending on your school’s location, students could do the bioblitz</w:t>
      </w:r>
      <w:r>
        <w:rPr>
          <w:color w:val="231F20"/>
          <w:spacing w:val="4"/>
        </w:rPr>
        <w:t xml:space="preserve"> </w:t>
      </w:r>
      <w:r>
        <w:rPr>
          <w:color w:val="231F20"/>
        </w:rPr>
        <w:t>by:</w:t>
      </w:r>
    </w:p>
    <w:p w:rsidR="003863C7" w:rsidRDefault="003438A9">
      <w:pPr>
        <w:pStyle w:val="BodyText"/>
        <w:tabs>
          <w:tab w:val="left" w:pos="1469"/>
        </w:tabs>
        <w:spacing w:before="169"/>
        <w:ind w:left="1109"/>
      </w:pPr>
      <w:r>
        <w:rPr>
          <w:rFonts w:ascii="Myriad Pro" w:hAnsi="Myriad Pro"/>
          <w:color w:val="231F20"/>
        </w:rPr>
        <w:t>»</w:t>
      </w:r>
      <w:r>
        <w:rPr>
          <w:rFonts w:ascii="Myriad Pro" w:hAnsi="Myriad Pro"/>
          <w:color w:val="231F20"/>
        </w:rPr>
        <w:tab/>
      </w:r>
      <w:r>
        <w:rPr>
          <w:color w:val="231F20"/>
        </w:rPr>
        <w:t>exploring areas on their own school</w:t>
      </w:r>
      <w:r>
        <w:rPr>
          <w:color w:val="231F20"/>
          <w:spacing w:val="-1"/>
        </w:rPr>
        <w:t xml:space="preserve"> </w:t>
      </w:r>
      <w:r>
        <w:rPr>
          <w:color w:val="231F20"/>
        </w:rPr>
        <w:t>grounds,</w:t>
      </w:r>
    </w:p>
    <w:p w:rsidR="003863C7" w:rsidRDefault="003438A9">
      <w:pPr>
        <w:pStyle w:val="BodyText"/>
        <w:tabs>
          <w:tab w:val="left" w:pos="1469"/>
        </w:tabs>
        <w:spacing w:before="70"/>
        <w:ind w:left="1109"/>
      </w:pPr>
      <w:r>
        <w:rPr>
          <w:rFonts w:ascii="Myriad Pro" w:hAnsi="Myriad Pro"/>
          <w:color w:val="231F20"/>
        </w:rPr>
        <w:t>»</w:t>
      </w:r>
      <w:r>
        <w:rPr>
          <w:rFonts w:ascii="Myriad Pro" w:hAnsi="Myriad Pro"/>
          <w:color w:val="231F20"/>
        </w:rPr>
        <w:tab/>
      </w:r>
      <w:r>
        <w:rPr>
          <w:color w:val="231F20"/>
        </w:rPr>
        <w:t>taking a field trip to a local undeveloped or urban space,</w:t>
      </w:r>
      <w:r>
        <w:rPr>
          <w:color w:val="231F20"/>
          <w:spacing w:val="-3"/>
        </w:rPr>
        <w:t xml:space="preserve"> </w:t>
      </w:r>
      <w:r>
        <w:rPr>
          <w:color w:val="231F20"/>
        </w:rPr>
        <w:t>or</w:t>
      </w:r>
    </w:p>
    <w:p w:rsidR="003863C7" w:rsidRDefault="003438A9">
      <w:pPr>
        <w:pStyle w:val="BodyText"/>
        <w:tabs>
          <w:tab w:val="left" w:pos="1469"/>
        </w:tabs>
        <w:spacing w:before="70"/>
        <w:ind w:left="1109"/>
      </w:pPr>
      <w:r>
        <w:rPr>
          <w:rFonts w:ascii="Myriad Pro" w:hAnsi="Myriad Pro"/>
          <w:color w:val="231F20"/>
        </w:rPr>
        <w:t>»</w:t>
      </w:r>
      <w:r>
        <w:rPr>
          <w:rFonts w:ascii="Myriad Pro" w:hAnsi="Myriad Pro"/>
          <w:color w:val="231F20"/>
        </w:rPr>
        <w:tab/>
      </w:r>
      <w:r>
        <w:rPr>
          <w:color w:val="231F20"/>
        </w:rPr>
        <w:t>picking a space in their own</w:t>
      </w:r>
      <w:r>
        <w:rPr>
          <w:color w:val="231F20"/>
          <w:spacing w:val="-2"/>
        </w:rPr>
        <w:t xml:space="preserve"> </w:t>
      </w:r>
      <w:r>
        <w:rPr>
          <w:color w:val="231F20"/>
        </w:rPr>
        <w:t>neighbourhood.</w:t>
      </w:r>
    </w:p>
    <w:p w:rsidR="003863C7" w:rsidRDefault="003438A9">
      <w:pPr>
        <w:pStyle w:val="ListParagraph"/>
        <w:numPr>
          <w:ilvl w:val="0"/>
          <w:numId w:val="1"/>
        </w:numPr>
        <w:tabs>
          <w:tab w:val="left" w:pos="749"/>
          <w:tab w:val="left" w:pos="750"/>
        </w:tabs>
        <w:spacing w:before="81" w:line="208" w:lineRule="auto"/>
        <w:ind w:right="485"/>
      </w:pPr>
      <w:r>
        <w:rPr>
          <w:b/>
          <w:color w:val="231F20"/>
        </w:rPr>
        <w:t xml:space="preserve">Note: </w:t>
      </w:r>
      <w:r>
        <w:rPr>
          <w:color w:val="231F20"/>
        </w:rPr>
        <w:t xml:space="preserve">It is important to have the permission of the </w:t>
      </w:r>
      <w:r>
        <w:rPr>
          <w:color w:val="231F20"/>
          <w:spacing w:val="2"/>
        </w:rPr>
        <w:t xml:space="preserve">property </w:t>
      </w:r>
      <w:r>
        <w:rPr>
          <w:color w:val="231F20"/>
        </w:rPr>
        <w:t xml:space="preserve">owners before conducting this activity. Natural spaces should be </w:t>
      </w:r>
      <w:r>
        <w:rPr>
          <w:color w:val="231F20"/>
          <w:spacing w:val="2"/>
        </w:rPr>
        <w:t xml:space="preserve">left </w:t>
      </w:r>
      <w:r>
        <w:rPr>
          <w:color w:val="231F20"/>
        </w:rPr>
        <w:t>as undisturbed as</w:t>
      </w:r>
      <w:r>
        <w:rPr>
          <w:color w:val="231F20"/>
          <w:spacing w:val="16"/>
        </w:rPr>
        <w:t xml:space="preserve"> </w:t>
      </w:r>
      <w:r>
        <w:rPr>
          <w:color w:val="231F20"/>
        </w:rPr>
        <w:t>possible.</w:t>
      </w:r>
    </w:p>
    <w:p w:rsidR="003863C7" w:rsidRDefault="003438A9">
      <w:pPr>
        <w:pStyle w:val="ListParagraph"/>
        <w:numPr>
          <w:ilvl w:val="0"/>
          <w:numId w:val="1"/>
        </w:numPr>
        <w:tabs>
          <w:tab w:val="left" w:pos="749"/>
          <w:tab w:val="left" w:pos="750"/>
        </w:tabs>
        <w:spacing w:before="179" w:line="208" w:lineRule="auto"/>
        <w:ind w:right="529"/>
      </w:pPr>
      <w:r>
        <w:rPr>
          <w:color w:val="231F20"/>
        </w:rPr>
        <w:t>Section off an outdoor space where students identify and photograph any organisms they observe (including the soil if possible). Microorganisms and small organisms could be explored using foldscopes or traditional</w:t>
      </w:r>
      <w:r>
        <w:rPr>
          <w:color w:val="231F20"/>
          <w:spacing w:val="-5"/>
        </w:rPr>
        <w:t xml:space="preserve"> </w:t>
      </w:r>
      <w:r>
        <w:rPr>
          <w:color w:val="231F20"/>
        </w:rPr>
        <w:t>microscopes.</w:t>
      </w:r>
    </w:p>
    <w:p w:rsidR="003863C7" w:rsidRDefault="003438A9">
      <w:pPr>
        <w:pStyle w:val="ListParagraph"/>
        <w:numPr>
          <w:ilvl w:val="0"/>
          <w:numId w:val="1"/>
        </w:numPr>
        <w:tabs>
          <w:tab w:val="left" w:pos="748"/>
          <w:tab w:val="left" w:pos="749"/>
        </w:tabs>
        <w:spacing w:before="178" w:line="208" w:lineRule="auto"/>
        <w:ind w:left="748" w:right="675"/>
      </w:pPr>
      <w:r>
        <w:rPr>
          <w:color w:val="231F20"/>
        </w:rPr>
        <w:t>For data collection, small groups of students could be assigned a small space to catalogue, or the entire class could catalogue a larger</w:t>
      </w:r>
      <w:r>
        <w:rPr>
          <w:color w:val="231F20"/>
          <w:spacing w:val="-3"/>
        </w:rPr>
        <w:t xml:space="preserve"> </w:t>
      </w:r>
      <w:r>
        <w:rPr>
          <w:color w:val="231F20"/>
        </w:rPr>
        <w:t>space.</w:t>
      </w:r>
    </w:p>
    <w:p w:rsidR="003863C7" w:rsidRDefault="003438A9">
      <w:pPr>
        <w:pStyle w:val="Heading2"/>
        <w:spacing w:before="263"/>
      </w:pPr>
      <w:r>
        <w:rPr>
          <w:color w:val="3E4B17"/>
        </w:rPr>
        <w:t>Explore</w:t>
      </w:r>
    </w:p>
    <w:p w:rsidR="003863C7" w:rsidRDefault="003438A9">
      <w:pPr>
        <w:pStyle w:val="ListParagraph"/>
        <w:numPr>
          <w:ilvl w:val="0"/>
          <w:numId w:val="1"/>
        </w:numPr>
        <w:tabs>
          <w:tab w:val="left" w:pos="749"/>
          <w:tab w:val="left" w:pos="750"/>
        </w:tabs>
        <w:spacing w:before="111" w:line="208" w:lineRule="auto"/>
        <w:ind w:right="166"/>
      </w:pPr>
      <w:r>
        <w:rPr>
          <w:color w:val="231F20"/>
        </w:rPr>
        <w:t>Once students have completed their bioblitz, have them work to organize and catalogue the species they f</w:t>
      </w:r>
      <w:r>
        <w:rPr>
          <w:color w:val="231F20"/>
        </w:rPr>
        <w:t xml:space="preserve">ound. Suggest that it would work best if they were to organize their specimens into groups (e.g., insects, worms, flowers, etc.). Depending on the timing of this project, organizing and cataloguing of species could be an opportunity to introduce taxonomy. </w:t>
      </w:r>
      <w:r>
        <w:rPr>
          <w:color w:val="231F20"/>
        </w:rPr>
        <w:t>If students are just learning about the concept, you might show the video</w:t>
      </w:r>
      <w:r>
        <w:rPr>
          <w:color w:val="205E9E"/>
        </w:rPr>
        <w:t xml:space="preserve"> </w:t>
      </w:r>
      <w:hyperlink r:id="rId23">
        <w:r>
          <w:rPr>
            <w:color w:val="205E9E"/>
            <w:u w:val="single" w:color="205E9E"/>
          </w:rPr>
          <w:t xml:space="preserve">Taxonomy: Life’s Filing System—Crash Course Biology </w:t>
        </w:r>
        <w:r>
          <w:rPr>
            <w:color w:val="205E9E"/>
            <w:spacing w:val="-6"/>
            <w:u w:val="single" w:color="205E9E"/>
          </w:rPr>
          <w:t>#19</w:t>
        </w:r>
      </w:hyperlink>
      <w:r>
        <w:rPr>
          <w:color w:val="231F20"/>
          <w:spacing w:val="-6"/>
        </w:rPr>
        <w:t xml:space="preserve"> </w:t>
      </w:r>
      <w:r>
        <w:rPr>
          <w:color w:val="231F20"/>
        </w:rPr>
        <w:t xml:space="preserve">to </w:t>
      </w:r>
      <w:r>
        <w:rPr>
          <w:color w:val="231F20"/>
          <w:spacing w:val="3"/>
        </w:rPr>
        <w:t xml:space="preserve">start </w:t>
      </w:r>
      <w:r>
        <w:rPr>
          <w:color w:val="231F20"/>
        </w:rPr>
        <w:t>this</w:t>
      </w:r>
      <w:r>
        <w:rPr>
          <w:color w:val="231F20"/>
          <w:spacing w:val="-4"/>
        </w:rPr>
        <w:t xml:space="preserve"> </w:t>
      </w:r>
      <w:r>
        <w:rPr>
          <w:color w:val="231F20"/>
        </w:rPr>
        <w:t>discussion.</w:t>
      </w:r>
    </w:p>
    <w:p w:rsidR="003863C7" w:rsidRDefault="003438A9">
      <w:pPr>
        <w:pStyle w:val="ListParagraph"/>
        <w:numPr>
          <w:ilvl w:val="0"/>
          <w:numId w:val="1"/>
        </w:numPr>
        <w:tabs>
          <w:tab w:val="left" w:pos="749"/>
          <w:tab w:val="left" w:pos="750"/>
        </w:tabs>
        <w:spacing w:before="176" w:line="208" w:lineRule="auto"/>
        <w:ind w:right="103"/>
      </w:pPr>
      <w:r>
        <w:rPr>
          <w:color w:val="231F20"/>
        </w:rPr>
        <w:t>Have students explore the information</w:t>
      </w:r>
      <w:r>
        <w:rPr>
          <w:color w:val="231F20"/>
        </w:rPr>
        <w:t xml:space="preserve"> sources below as they begin to catalogue and identify their</w:t>
      </w:r>
      <w:r>
        <w:rPr>
          <w:color w:val="231F20"/>
          <w:spacing w:val="-1"/>
        </w:rPr>
        <w:t xml:space="preserve"> </w:t>
      </w:r>
      <w:r>
        <w:rPr>
          <w:color w:val="231F20"/>
        </w:rPr>
        <w:t>organisms:</w:t>
      </w:r>
    </w:p>
    <w:p w:rsidR="003863C7" w:rsidRDefault="003438A9">
      <w:pPr>
        <w:pStyle w:val="BodyText"/>
        <w:tabs>
          <w:tab w:val="left" w:pos="1469"/>
        </w:tabs>
        <w:spacing w:before="184" w:line="223" w:lineRule="auto"/>
        <w:ind w:left="1469" w:right="273" w:hanging="360"/>
      </w:pPr>
      <w:r>
        <w:rPr>
          <w:rFonts w:ascii="Myriad Pro" w:hAnsi="Myriad Pro"/>
          <w:color w:val="231F20"/>
        </w:rPr>
        <w:t>»</w:t>
      </w:r>
      <w:r>
        <w:rPr>
          <w:rFonts w:ascii="Myriad Pro" w:hAnsi="Myriad Pro"/>
          <w:color w:val="231F20"/>
        </w:rPr>
        <w:tab/>
      </w:r>
      <w:r>
        <w:rPr>
          <w:color w:val="231F20"/>
        </w:rPr>
        <w:t xml:space="preserve">On the website </w:t>
      </w:r>
      <w:hyperlink r:id="rId24">
        <w:r>
          <w:rPr>
            <w:color w:val="205E9E"/>
            <w:u w:val="single" w:color="205E9E"/>
          </w:rPr>
          <w:t xml:space="preserve">Barcode of Life Data </w:t>
        </w:r>
        <w:r>
          <w:rPr>
            <w:color w:val="205E9E"/>
            <w:spacing w:val="2"/>
            <w:u w:val="single" w:color="205E9E"/>
          </w:rPr>
          <w:t>system</w:t>
        </w:r>
        <w:r>
          <w:rPr>
            <w:color w:val="205E9E"/>
            <w:spacing w:val="2"/>
          </w:rPr>
          <w:t xml:space="preserve"> </w:t>
        </w:r>
      </w:hyperlink>
      <w:r>
        <w:rPr>
          <w:color w:val="231F20"/>
        </w:rPr>
        <w:t xml:space="preserve">(BOLD). students can explore previously submitted samples in various databases by using a search </w:t>
      </w:r>
      <w:r>
        <w:rPr>
          <w:color w:val="231F20"/>
          <w:spacing w:val="-5"/>
        </w:rPr>
        <w:t xml:space="preserve">bar. </w:t>
      </w:r>
      <w:r>
        <w:rPr>
          <w:color w:val="231F20"/>
          <w:spacing w:val="-8"/>
        </w:rPr>
        <w:t xml:space="preserve">To </w:t>
      </w:r>
      <w:r>
        <w:rPr>
          <w:color w:val="231F20"/>
        </w:rPr>
        <w:t xml:space="preserve">use the search </w:t>
      </w:r>
      <w:r>
        <w:rPr>
          <w:color w:val="231F20"/>
          <w:spacing w:val="-4"/>
        </w:rPr>
        <w:t xml:space="preserve">bar, </w:t>
      </w:r>
      <w:r>
        <w:rPr>
          <w:color w:val="231F20"/>
        </w:rPr>
        <w:t>students must first go to the “Explore” tab. Students can search by common name, scientific name, or simply</w:t>
      </w:r>
      <w:r>
        <w:rPr>
          <w:color w:val="231F20"/>
          <w:spacing w:val="-1"/>
        </w:rPr>
        <w:t xml:space="preserve"> </w:t>
      </w:r>
      <w:r>
        <w:rPr>
          <w:color w:val="231F20"/>
        </w:rPr>
        <w:t>keywords.</w:t>
      </w:r>
    </w:p>
    <w:p w:rsidR="003863C7" w:rsidRDefault="003438A9">
      <w:pPr>
        <w:pStyle w:val="BodyText"/>
        <w:tabs>
          <w:tab w:val="left" w:pos="1469"/>
        </w:tabs>
        <w:spacing w:before="96" w:line="223" w:lineRule="auto"/>
        <w:ind w:left="1469" w:right="763" w:hanging="360"/>
      </w:pPr>
      <w:r>
        <w:rPr>
          <w:rFonts w:ascii="Myriad Pro" w:hAnsi="Myriad Pro"/>
          <w:color w:val="231F20"/>
        </w:rPr>
        <w:t>»</w:t>
      </w:r>
      <w:r>
        <w:rPr>
          <w:rFonts w:ascii="Myriad Pro" w:hAnsi="Myriad Pro"/>
          <w:color w:val="231F20"/>
        </w:rPr>
        <w:tab/>
      </w:r>
      <w:r>
        <w:rPr>
          <w:color w:val="231F20"/>
        </w:rPr>
        <w:t>On the webs</w:t>
      </w:r>
      <w:r>
        <w:rPr>
          <w:color w:val="231F20"/>
        </w:rPr>
        <w:t xml:space="preserve">ite </w:t>
      </w:r>
      <w:hyperlink r:id="rId25">
        <w:r>
          <w:rPr>
            <w:color w:val="205E9E"/>
            <w:u w:val="single" w:color="205E9E"/>
          </w:rPr>
          <w:t>iNaturalist</w:t>
        </w:r>
      </w:hyperlink>
      <w:r>
        <w:rPr>
          <w:color w:val="231F20"/>
        </w:rPr>
        <w:t>, students can create a free account to search previously catalogued samples.</w:t>
      </w:r>
    </w:p>
    <w:p w:rsidR="003863C7" w:rsidRDefault="003438A9">
      <w:pPr>
        <w:pStyle w:val="BodyText"/>
        <w:tabs>
          <w:tab w:val="left" w:pos="1469"/>
        </w:tabs>
        <w:spacing w:before="93" w:line="223" w:lineRule="auto"/>
        <w:ind w:left="1469" w:right="681" w:hanging="360"/>
      </w:pPr>
      <w:r>
        <w:rPr>
          <w:rFonts w:ascii="Myriad Pro" w:hAnsi="Myriad Pro"/>
          <w:color w:val="231F20"/>
        </w:rPr>
        <w:t>»</w:t>
      </w:r>
      <w:r>
        <w:rPr>
          <w:rFonts w:ascii="Myriad Pro" w:hAnsi="Myriad Pro"/>
          <w:color w:val="231F20"/>
        </w:rPr>
        <w:tab/>
      </w:r>
      <w:r>
        <w:rPr>
          <w:color w:val="231F20"/>
        </w:rPr>
        <w:t xml:space="preserve">Students can ask local </w:t>
      </w:r>
      <w:r>
        <w:rPr>
          <w:color w:val="231F20"/>
          <w:spacing w:val="2"/>
        </w:rPr>
        <w:t xml:space="preserve">experts </w:t>
      </w:r>
      <w:r>
        <w:rPr>
          <w:color w:val="231F20"/>
        </w:rPr>
        <w:t xml:space="preserve">to help identify samples. Invite </w:t>
      </w:r>
      <w:r>
        <w:rPr>
          <w:color w:val="231F20"/>
          <w:spacing w:val="2"/>
        </w:rPr>
        <w:t xml:space="preserve">experts </w:t>
      </w:r>
      <w:r>
        <w:rPr>
          <w:color w:val="231F20"/>
        </w:rPr>
        <w:t>in yourself or have students reach out.</w:t>
      </w:r>
    </w:p>
    <w:p w:rsidR="003863C7" w:rsidRDefault="003438A9">
      <w:pPr>
        <w:pStyle w:val="BodyText"/>
        <w:tabs>
          <w:tab w:val="left" w:pos="1469"/>
        </w:tabs>
        <w:spacing w:before="93" w:line="223" w:lineRule="auto"/>
        <w:ind w:left="1469" w:right="400" w:hanging="360"/>
      </w:pPr>
      <w:r>
        <w:rPr>
          <w:rFonts w:ascii="Myriad Pro" w:hAnsi="Myriad Pro"/>
          <w:color w:val="231F20"/>
        </w:rPr>
        <w:t>»</w:t>
      </w:r>
      <w:r>
        <w:rPr>
          <w:rFonts w:ascii="Myriad Pro" w:hAnsi="Myriad Pro"/>
          <w:color w:val="231F20"/>
        </w:rPr>
        <w:tab/>
      </w:r>
      <w:r>
        <w:rPr>
          <w:color w:val="231F20"/>
        </w:rPr>
        <w:t>Stud</w:t>
      </w:r>
      <w:r>
        <w:rPr>
          <w:color w:val="231F20"/>
        </w:rPr>
        <w:t xml:space="preserve">ents can use traditional ecological knowledge shared by an Indigenous Elder or </w:t>
      </w:r>
      <w:r>
        <w:rPr>
          <w:color w:val="231F20"/>
          <w:spacing w:val="2"/>
        </w:rPr>
        <w:t xml:space="preserve">expert </w:t>
      </w:r>
      <w:r>
        <w:rPr>
          <w:color w:val="231F20"/>
        </w:rPr>
        <w:t>you invite to your</w:t>
      </w:r>
      <w:r>
        <w:rPr>
          <w:color w:val="231F20"/>
          <w:spacing w:val="-5"/>
        </w:rPr>
        <w:t xml:space="preserve"> </w:t>
      </w:r>
      <w:r>
        <w:rPr>
          <w:color w:val="231F20"/>
        </w:rPr>
        <w:t>school.</w:t>
      </w:r>
    </w:p>
    <w:p w:rsidR="003863C7" w:rsidRDefault="003863C7">
      <w:pPr>
        <w:spacing w:line="223" w:lineRule="auto"/>
        <w:sectPr w:rsidR="003863C7">
          <w:pgSz w:w="12240" w:h="15840"/>
          <w:pgMar w:top="1260" w:right="1340" w:bottom="1000" w:left="1320" w:header="0" w:footer="810" w:gutter="0"/>
          <w:cols w:space="720"/>
        </w:sectPr>
      </w:pPr>
    </w:p>
    <w:p w:rsidR="003863C7" w:rsidRDefault="003438A9">
      <w:pPr>
        <w:pStyle w:val="BodyText"/>
        <w:ind w:left="120"/>
        <w:rPr>
          <w:sz w:val="20"/>
        </w:rPr>
      </w:pPr>
      <w:r>
        <w:rPr>
          <w:sz w:val="20"/>
        </w:rPr>
      </w:r>
      <w:r>
        <w:rPr>
          <w:sz w:val="20"/>
        </w:rPr>
        <w:pict>
          <v:shapetype id="_x0000_t202" coordsize="21600,21600" o:spt="202" path="m,l,21600r21600,l21600,xe">
            <v:stroke joinstyle="miter"/>
            <v:path gradientshapeok="t" o:connecttype="rect"/>
          </v:shapetype>
          <v:shape id="_x0000_s1031" type="#_x0000_t202" alt="" style="width:468pt;height:128.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de8cf" stroked="f">
            <v:textbox inset="0,0,0,0">
              <w:txbxContent>
                <w:p w:rsidR="003863C7" w:rsidRDefault="003863C7">
                  <w:pPr>
                    <w:pStyle w:val="BodyText"/>
                    <w:spacing w:before="1"/>
                    <w:ind w:left="0"/>
                    <w:rPr>
                      <w:sz w:val="27"/>
                    </w:rPr>
                  </w:pPr>
                </w:p>
                <w:p w:rsidR="003863C7" w:rsidRDefault="003438A9">
                  <w:pPr>
                    <w:ind w:left="288"/>
                    <w:rPr>
                      <w:rFonts w:ascii="OpenSans-Semibold"/>
                      <w:b/>
                      <w:sz w:val="30"/>
                    </w:rPr>
                  </w:pPr>
                  <w:r>
                    <w:rPr>
                      <w:rFonts w:ascii="OpenSans-Semibold"/>
                      <w:b/>
                      <w:color w:val="3E4B17"/>
                      <w:sz w:val="30"/>
                    </w:rPr>
                    <w:t>Making Connections</w:t>
                  </w:r>
                </w:p>
                <w:p w:rsidR="003863C7" w:rsidRDefault="003438A9">
                  <w:pPr>
                    <w:spacing w:before="121"/>
                    <w:ind w:left="288"/>
                  </w:pPr>
                  <w:r>
                    <w:rPr>
                      <w:color w:val="231F20"/>
                    </w:rPr>
                    <w:t xml:space="preserve">Refer to the section on “Involving Local First Nations Communities” in the </w:t>
                  </w:r>
                  <w:r>
                    <w:rPr>
                      <w:i/>
                      <w:color w:val="231F20"/>
                    </w:rPr>
                    <w:t xml:space="preserve">Science First Peoples Teacher Resource Guide </w:t>
                  </w:r>
                  <w:r>
                    <w:rPr>
                      <w:color w:val="231F20"/>
                    </w:rPr>
                    <w:t>(Secondary) for further information on the subject.</w:t>
                  </w:r>
                </w:p>
                <w:p w:rsidR="003863C7" w:rsidRDefault="003438A9">
                  <w:pPr>
                    <w:pStyle w:val="BodyText"/>
                    <w:spacing w:before="181"/>
                    <w:ind w:left="288"/>
                  </w:pPr>
                  <w:r>
                    <w:rPr>
                      <w:color w:val="231F20"/>
                    </w:rPr>
                    <w:t xml:space="preserve">This resource is available on the First Nations Education Steering Committee website: </w:t>
                  </w:r>
                  <w:hyperlink r:id="rId26">
                    <w:r>
                      <w:rPr>
                        <w:color w:val="205E9E"/>
                        <w:u w:val="single" w:color="205E9E"/>
                      </w:rPr>
                      <w:t>http://www.fnesc.ca/learningfirstpeoples/</w:t>
                    </w:r>
                  </w:hyperlink>
                </w:p>
              </w:txbxContent>
            </v:textbox>
            <w10:anchorlock/>
          </v:shape>
        </w:pict>
      </w:r>
    </w:p>
    <w:p w:rsidR="003863C7" w:rsidRDefault="003863C7">
      <w:pPr>
        <w:pStyle w:val="BodyText"/>
        <w:spacing w:before="10"/>
        <w:ind w:left="0"/>
      </w:pPr>
    </w:p>
    <w:p w:rsidR="003863C7" w:rsidRDefault="003438A9">
      <w:pPr>
        <w:pStyle w:val="ListParagraph"/>
        <w:numPr>
          <w:ilvl w:val="0"/>
          <w:numId w:val="1"/>
        </w:numPr>
        <w:tabs>
          <w:tab w:val="left" w:pos="749"/>
          <w:tab w:val="left" w:pos="750"/>
        </w:tabs>
        <w:spacing w:before="131" w:line="208" w:lineRule="auto"/>
        <w:ind w:right="110"/>
      </w:pPr>
      <w:r>
        <w:rPr>
          <w:color w:val="231F20"/>
        </w:rPr>
        <w:t>Then, have students organize their findings into a photo atlas and conduct additional research to find more information about each species (e.g., cla</w:t>
      </w:r>
      <w:r>
        <w:rPr>
          <w:color w:val="231F20"/>
        </w:rPr>
        <w:t>ssification, scientific and common names, general characteristics, and distribution across British Columbia).</w:t>
      </w:r>
    </w:p>
    <w:p w:rsidR="003863C7" w:rsidRDefault="003438A9">
      <w:pPr>
        <w:pStyle w:val="Heading3"/>
        <w:spacing w:before="187"/>
        <w:ind w:left="119"/>
      </w:pPr>
      <w:r>
        <w:rPr>
          <w:color w:val="231F20"/>
        </w:rPr>
        <w:t>Read and Reflect</w:t>
      </w:r>
    </w:p>
    <w:p w:rsidR="003863C7" w:rsidRDefault="003438A9">
      <w:pPr>
        <w:pStyle w:val="ListParagraph"/>
        <w:numPr>
          <w:ilvl w:val="0"/>
          <w:numId w:val="1"/>
        </w:numPr>
        <w:tabs>
          <w:tab w:val="left" w:pos="749"/>
          <w:tab w:val="left" w:pos="750"/>
        </w:tabs>
        <w:spacing w:line="208" w:lineRule="auto"/>
        <w:ind w:right="406"/>
      </w:pPr>
      <w:r>
        <w:rPr>
          <w:color w:val="231F20"/>
        </w:rPr>
        <w:t xml:space="preserve">Once students have completed their photo atlases, pose the question: How would their photo atlas compare to a photo atlas of the </w:t>
      </w:r>
      <w:r>
        <w:rPr>
          <w:color w:val="231F20"/>
        </w:rPr>
        <w:t xml:space="preserve">Great Bear Rainforest? Blackline Master </w:t>
      </w:r>
      <w:r>
        <w:rPr>
          <w:color w:val="231F20"/>
          <w:spacing w:val="-8"/>
        </w:rPr>
        <w:t xml:space="preserve">1: </w:t>
      </w:r>
      <w:r>
        <w:rPr>
          <w:color w:val="231F20"/>
        </w:rPr>
        <w:t>Biodiversity in British Columbia is provided below to guide students reflection on this.</w:t>
      </w:r>
    </w:p>
    <w:p w:rsidR="003863C7" w:rsidRDefault="003438A9">
      <w:pPr>
        <w:pStyle w:val="ListParagraph"/>
        <w:numPr>
          <w:ilvl w:val="0"/>
          <w:numId w:val="1"/>
        </w:numPr>
        <w:tabs>
          <w:tab w:val="left" w:pos="749"/>
          <w:tab w:val="left" w:pos="750"/>
        </w:tabs>
        <w:spacing w:before="177" w:line="208" w:lineRule="auto"/>
        <w:ind w:right="1056"/>
      </w:pPr>
      <w:r>
        <w:rPr>
          <w:color w:val="231F20"/>
        </w:rPr>
        <w:t>These websites could be used to research the biodiversity of the Great Bear Rainforest:</w:t>
      </w:r>
    </w:p>
    <w:p w:rsidR="003863C7" w:rsidRDefault="003438A9">
      <w:pPr>
        <w:pStyle w:val="BodyText"/>
        <w:tabs>
          <w:tab w:val="left" w:pos="1469"/>
        </w:tabs>
        <w:spacing w:before="168"/>
        <w:ind w:left="1109"/>
      </w:pPr>
      <w:r>
        <w:rPr>
          <w:rFonts w:ascii="Myriad Pro" w:hAnsi="Myriad Pro"/>
          <w:color w:val="231F20"/>
        </w:rPr>
        <w:t>»</w:t>
      </w:r>
      <w:r>
        <w:rPr>
          <w:rFonts w:ascii="Myriad Pro" w:hAnsi="Myriad Pro"/>
          <w:color w:val="231F20"/>
        </w:rPr>
        <w:tab/>
      </w:r>
      <w:hyperlink r:id="rId27">
        <w:r>
          <w:rPr>
            <w:color w:val="205E9E"/>
            <w:u w:val="single" w:color="205E9E"/>
          </w:rPr>
          <w:t>Biodiversity of the Central</w:t>
        </w:r>
        <w:r>
          <w:rPr>
            <w:color w:val="205E9E"/>
            <w:spacing w:val="15"/>
            <w:u w:val="single" w:color="205E9E"/>
          </w:rPr>
          <w:t xml:space="preserve"> </w:t>
        </w:r>
        <w:r>
          <w:rPr>
            <w:color w:val="205E9E"/>
            <w:u w:val="single" w:color="205E9E"/>
          </w:rPr>
          <w:t>Coast</w:t>
        </w:r>
      </w:hyperlink>
    </w:p>
    <w:p w:rsidR="003863C7" w:rsidRDefault="003438A9">
      <w:pPr>
        <w:pStyle w:val="BodyText"/>
        <w:tabs>
          <w:tab w:val="left" w:pos="1469"/>
        </w:tabs>
        <w:spacing w:before="87" w:line="223" w:lineRule="auto"/>
        <w:ind w:left="1469" w:right="434" w:hanging="360"/>
      </w:pPr>
      <w:r>
        <w:rPr>
          <w:rFonts w:ascii="Myriad Pro" w:hAnsi="Myriad Pro"/>
          <w:color w:val="231F20"/>
        </w:rPr>
        <w:t>»</w:t>
      </w:r>
      <w:r>
        <w:rPr>
          <w:rFonts w:ascii="Myriad Pro" w:hAnsi="Myriad Pro"/>
          <w:color w:val="231F20"/>
        </w:rPr>
        <w:tab/>
      </w:r>
      <w:hyperlink r:id="rId28">
        <w:r>
          <w:rPr>
            <w:color w:val="205E9E"/>
            <w:u w:val="single" w:color="205E9E"/>
          </w:rPr>
          <w:t>The Great Bear Rainforest Education and Awareness Trust website</w:t>
        </w:r>
        <w:r>
          <w:rPr>
            <w:color w:val="205E9E"/>
          </w:rPr>
          <w:t xml:space="preserve"> </w:t>
        </w:r>
      </w:hyperlink>
      <w:r>
        <w:rPr>
          <w:color w:val="231F20"/>
        </w:rPr>
        <w:t xml:space="preserve">(see the information at the </w:t>
      </w:r>
      <w:r>
        <w:rPr>
          <w:color w:val="231F20"/>
          <w:spacing w:val="2"/>
        </w:rPr>
        <w:t>“Gallery”</w:t>
      </w:r>
      <w:r>
        <w:rPr>
          <w:color w:val="231F20"/>
        </w:rPr>
        <w:t xml:space="preserve"> tab)</w:t>
      </w:r>
    </w:p>
    <w:p w:rsidR="003863C7" w:rsidRDefault="003438A9">
      <w:pPr>
        <w:pStyle w:val="BodyText"/>
        <w:tabs>
          <w:tab w:val="left" w:pos="1469"/>
        </w:tabs>
        <w:spacing w:before="77"/>
        <w:ind w:left="1109"/>
      </w:pPr>
      <w:r>
        <w:rPr>
          <w:rFonts w:ascii="Myriad Pro" w:hAnsi="Myriad Pro"/>
          <w:color w:val="231F20"/>
        </w:rPr>
        <w:t>»</w:t>
      </w:r>
      <w:r>
        <w:rPr>
          <w:rFonts w:ascii="Myriad Pro" w:hAnsi="Myriad Pro"/>
          <w:color w:val="231F20"/>
        </w:rPr>
        <w:tab/>
      </w:r>
      <w:hyperlink r:id="rId29">
        <w:r>
          <w:rPr>
            <w:color w:val="205E9E"/>
            <w:u w:val="single" w:color="205E9E"/>
          </w:rPr>
          <w:t>Great Bear</w:t>
        </w:r>
        <w:r>
          <w:rPr>
            <w:color w:val="205E9E"/>
            <w:spacing w:val="-1"/>
            <w:u w:val="single" w:color="205E9E"/>
          </w:rPr>
          <w:t xml:space="preserve"> </w:t>
        </w:r>
        <w:r>
          <w:rPr>
            <w:color w:val="205E9E"/>
            <w:u w:val="single" w:color="205E9E"/>
          </w:rPr>
          <w:t>Rainforest</w:t>
        </w:r>
      </w:hyperlink>
    </w:p>
    <w:p w:rsidR="003863C7" w:rsidRDefault="003438A9">
      <w:pPr>
        <w:pStyle w:val="BodyText"/>
        <w:tabs>
          <w:tab w:val="left" w:pos="1469"/>
        </w:tabs>
        <w:spacing w:before="90"/>
        <w:ind w:left="1109"/>
      </w:pPr>
      <w:r>
        <w:rPr>
          <w:rFonts w:ascii="Myriad Pro" w:hAnsi="Myriad Pro"/>
          <w:color w:val="231F20"/>
        </w:rPr>
        <w:t>»</w:t>
      </w:r>
      <w:r>
        <w:rPr>
          <w:rFonts w:ascii="Myriad Pro" w:hAnsi="Myriad Pro"/>
          <w:color w:val="231F20"/>
        </w:rPr>
        <w:tab/>
      </w:r>
      <w:hyperlink r:id="rId30">
        <w:r>
          <w:rPr>
            <w:color w:val="205E9E"/>
            <w:u w:val="single" w:color="205E9E"/>
          </w:rPr>
          <w:t>Hinterland Who’s Who</w:t>
        </w:r>
      </w:hyperlink>
    </w:p>
    <w:p w:rsidR="003863C7" w:rsidRDefault="003438A9">
      <w:pPr>
        <w:pStyle w:val="Heading3"/>
        <w:spacing w:before="91"/>
        <w:ind w:left="119"/>
      </w:pPr>
      <w:r>
        <w:rPr>
          <w:color w:val="231F20"/>
        </w:rPr>
        <w:t>Watch and Listen</w:t>
      </w:r>
    </w:p>
    <w:p w:rsidR="003863C7" w:rsidRDefault="003438A9">
      <w:pPr>
        <w:pStyle w:val="ListParagraph"/>
        <w:numPr>
          <w:ilvl w:val="0"/>
          <w:numId w:val="1"/>
        </w:numPr>
        <w:tabs>
          <w:tab w:val="left" w:pos="749"/>
          <w:tab w:val="left" w:pos="750"/>
        </w:tabs>
        <w:spacing w:line="208" w:lineRule="auto"/>
        <w:ind w:right="246"/>
      </w:pPr>
      <w:r>
        <w:rPr>
          <w:color w:val="231F20"/>
          <w:spacing w:val="-8"/>
        </w:rPr>
        <w:t xml:space="preserve">To </w:t>
      </w:r>
      <w:r>
        <w:rPr>
          <w:color w:val="231F20"/>
        </w:rPr>
        <w:t>show students ways biologists collect specimens or observe organisms, consider sharing these videos:</w:t>
      </w:r>
    </w:p>
    <w:p w:rsidR="003863C7" w:rsidRDefault="003438A9">
      <w:pPr>
        <w:pStyle w:val="BodyText"/>
        <w:tabs>
          <w:tab w:val="left" w:pos="1468"/>
        </w:tabs>
        <w:spacing w:before="168"/>
        <w:ind w:left="1109"/>
      </w:pPr>
      <w:r>
        <w:rPr>
          <w:rFonts w:ascii="Myriad Pro" w:hAnsi="Myriad Pro"/>
          <w:color w:val="231F20"/>
        </w:rPr>
        <w:t>»</w:t>
      </w:r>
      <w:r>
        <w:rPr>
          <w:rFonts w:ascii="Myriad Pro" w:hAnsi="Myriad Pro"/>
          <w:color w:val="231F20"/>
        </w:rPr>
        <w:tab/>
      </w:r>
      <w:hyperlink r:id="rId31">
        <w:r>
          <w:rPr>
            <w:color w:val="205E9E"/>
            <w:spacing w:val="-6"/>
            <w:u w:val="single" w:color="205E9E"/>
          </w:rPr>
          <w:t xml:space="preserve">10 </w:t>
        </w:r>
        <w:r>
          <w:rPr>
            <w:color w:val="205E9E"/>
            <w:u w:val="single" w:color="205E9E"/>
          </w:rPr>
          <w:t>Ways to Collect</w:t>
        </w:r>
        <w:r>
          <w:rPr>
            <w:color w:val="205E9E"/>
            <w:spacing w:val="6"/>
            <w:u w:val="single" w:color="205E9E"/>
          </w:rPr>
          <w:t xml:space="preserve"> </w:t>
        </w:r>
        <w:r>
          <w:rPr>
            <w:color w:val="205E9E"/>
            <w:u w:val="single" w:color="205E9E"/>
          </w:rPr>
          <w:t>Insects</w:t>
        </w:r>
      </w:hyperlink>
    </w:p>
    <w:p w:rsidR="003863C7" w:rsidRDefault="003438A9">
      <w:pPr>
        <w:pStyle w:val="BodyText"/>
        <w:tabs>
          <w:tab w:val="left" w:pos="1468"/>
        </w:tabs>
        <w:spacing w:before="70"/>
        <w:ind w:left="1109"/>
      </w:pPr>
      <w:r>
        <w:rPr>
          <w:rFonts w:ascii="Myriad Pro" w:hAnsi="Myriad Pro"/>
          <w:color w:val="231F20"/>
        </w:rPr>
        <w:t>»</w:t>
      </w:r>
      <w:r>
        <w:rPr>
          <w:rFonts w:ascii="Myriad Pro" w:hAnsi="Myriad Pro"/>
          <w:color w:val="231F20"/>
        </w:rPr>
        <w:tab/>
      </w:r>
      <w:hyperlink r:id="rId32">
        <w:r>
          <w:rPr>
            <w:color w:val="205E9E"/>
            <w:u w:val="single" w:color="205E9E"/>
          </w:rPr>
          <w:t>Make Some Noise for</w:t>
        </w:r>
        <w:r>
          <w:rPr>
            <w:color w:val="205E9E"/>
            <w:spacing w:val="-1"/>
            <w:u w:val="single" w:color="205E9E"/>
          </w:rPr>
          <w:t xml:space="preserve"> </w:t>
        </w:r>
        <w:r>
          <w:rPr>
            <w:color w:val="205E9E"/>
            <w:u w:val="single" w:color="205E9E"/>
          </w:rPr>
          <w:t>Bats</w:t>
        </w:r>
      </w:hyperlink>
    </w:p>
    <w:p w:rsidR="003863C7" w:rsidRDefault="003438A9">
      <w:pPr>
        <w:pStyle w:val="BodyText"/>
        <w:tabs>
          <w:tab w:val="left" w:pos="1468"/>
        </w:tabs>
        <w:spacing w:before="71"/>
        <w:ind w:left="1109"/>
      </w:pPr>
      <w:r>
        <w:rPr>
          <w:rFonts w:ascii="Myriad Pro" w:hAnsi="Myriad Pro"/>
          <w:color w:val="231F20"/>
        </w:rPr>
        <w:t>»</w:t>
      </w:r>
      <w:r>
        <w:rPr>
          <w:rFonts w:ascii="Myriad Pro" w:hAnsi="Myriad Pro"/>
          <w:color w:val="231F20"/>
        </w:rPr>
        <w:tab/>
      </w:r>
      <w:hyperlink r:id="rId33">
        <w:r>
          <w:rPr>
            <w:color w:val="205E9E"/>
            <w:u w:val="single" w:color="205E9E"/>
          </w:rPr>
          <w:t>Fatal Attraction: The Carrion Beetles</w:t>
        </w:r>
      </w:hyperlink>
    </w:p>
    <w:p w:rsidR="003863C7" w:rsidRDefault="003863C7">
      <w:pPr>
        <w:sectPr w:rsidR="003863C7">
          <w:pgSz w:w="12240" w:h="15840"/>
          <w:pgMar w:top="1440" w:right="1340" w:bottom="1000" w:left="1320" w:header="0" w:footer="810" w:gutter="0"/>
          <w:cols w:space="720"/>
        </w:sectPr>
      </w:pPr>
    </w:p>
    <w:p w:rsidR="003863C7" w:rsidRDefault="003438A9">
      <w:pPr>
        <w:pStyle w:val="Heading2"/>
        <w:spacing w:before="89"/>
      </w:pPr>
      <w:r>
        <w:rPr>
          <w:color w:val="3E4B17"/>
        </w:rPr>
        <w:lastRenderedPageBreak/>
        <w:t>Assess</w:t>
      </w:r>
    </w:p>
    <w:p w:rsidR="003863C7" w:rsidRDefault="003438A9">
      <w:pPr>
        <w:pStyle w:val="ListParagraph"/>
        <w:numPr>
          <w:ilvl w:val="0"/>
          <w:numId w:val="1"/>
        </w:numPr>
        <w:tabs>
          <w:tab w:val="left" w:pos="749"/>
          <w:tab w:val="left" w:pos="750"/>
        </w:tabs>
        <w:spacing w:before="81"/>
        <w:ind w:hanging="451"/>
      </w:pPr>
      <w:r>
        <w:rPr>
          <w:color w:val="231F20"/>
          <w:spacing w:val="3"/>
        </w:rPr>
        <w:t xml:space="preserve">As </w:t>
      </w:r>
      <w:r>
        <w:rPr>
          <w:color w:val="231F20"/>
        </w:rPr>
        <w:t>students are conducting the bioblitz, pay attention to the</w:t>
      </w:r>
      <w:r>
        <w:rPr>
          <w:color w:val="231F20"/>
          <w:spacing w:val="5"/>
        </w:rPr>
        <w:t xml:space="preserve"> </w:t>
      </w:r>
      <w:r>
        <w:rPr>
          <w:color w:val="231F20"/>
        </w:rPr>
        <w:t>following:</w:t>
      </w:r>
    </w:p>
    <w:p w:rsidR="003863C7" w:rsidRDefault="003438A9">
      <w:pPr>
        <w:pStyle w:val="BodyText"/>
        <w:tabs>
          <w:tab w:val="left" w:pos="1469"/>
        </w:tabs>
        <w:spacing w:before="176" w:line="223" w:lineRule="auto"/>
        <w:ind w:left="1469" w:right="435" w:hanging="360"/>
      </w:pPr>
      <w:r>
        <w:rPr>
          <w:rFonts w:ascii="Myriad Pro" w:hAnsi="Myriad Pro"/>
          <w:color w:val="231F20"/>
        </w:rPr>
        <w:t>»</w:t>
      </w:r>
      <w:r>
        <w:rPr>
          <w:rFonts w:ascii="Myriad Pro" w:hAnsi="Myriad Pro"/>
          <w:color w:val="231F20"/>
        </w:rPr>
        <w:tab/>
      </w:r>
      <w:r>
        <w:rPr>
          <w:color w:val="231F20"/>
        </w:rPr>
        <w:t xml:space="preserve">Did students make an effort to catalogue many possible organisms in their </w:t>
      </w:r>
      <w:r>
        <w:rPr>
          <w:color w:val="231F20"/>
          <w:spacing w:val="-3"/>
        </w:rPr>
        <w:t>space?</w:t>
      </w:r>
    </w:p>
    <w:p w:rsidR="003863C7" w:rsidRDefault="003438A9">
      <w:pPr>
        <w:pStyle w:val="BodyText"/>
        <w:tabs>
          <w:tab w:val="left" w:pos="1469"/>
        </w:tabs>
        <w:spacing w:before="93" w:line="223" w:lineRule="auto"/>
        <w:ind w:left="1469" w:right="187" w:hanging="360"/>
      </w:pPr>
      <w:r>
        <w:rPr>
          <w:rFonts w:ascii="Myriad Pro" w:hAnsi="Myriad Pro"/>
          <w:color w:val="231F20"/>
        </w:rPr>
        <w:t>»</w:t>
      </w:r>
      <w:r>
        <w:rPr>
          <w:rFonts w:ascii="Myriad Pro" w:hAnsi="Myriad Pro"/>
          <w:color w:val="231F20"/>
        </w:rPr>
        <w:tab/>
      </w:r>
      <w:r>
        <w:rPr>
          <w:color w:val="231F20"/>
          <w:spacing w:val="-8"/>
        </w:rPr>
        <w:t xml:space="preserve">To </w:t>
      </w:r>
      <w:r>
        <w:rPr>
          <w:color w:val="231F20"/>
        </w:rPr>
        <w:t>what extent were students able to make observations aimed at identifying their own questions, including increasingly abstract ones, about the natural world?</w:t>
      </w:r>
    </w:p>
    <w:p w:rsidR="003863C7" w:rsidRDefault="003438A9">
      <w:pPr>
        <w:pStyle w:val="BodyText"/>
        <w:tabs>
          <w:tab w:val="left" w:pos="1469"/>
        </w:tabs>
        <w:spacing w:before="95" w:line="223" w:lineRule="auto"/>
        <w:ind w:left="1469" w:right="729" w:hanging="360"/>
      </w:pPr>
      <w:r>
        <w:rPr>
          <w:rFonts w:ascii="Myriad Pro" w:hAnsi="Myriad Pro"/>
          <w:color w:val="231F20"/>
        </w:rPr>
        <w:t>»</w:t>
      </w:r>
      <w:r>
        <w:rPr>
          <w:rFonts w:ascii="Myriad Pro" w:hAnsi="Myriad Pro"/>
          <w:color w:val="231F20"/>
        </w:rPr>
        <w:tab/>
      </w:r>
      <w:r>
        <w:rPr>
          <w:color w:val="231F20"/>
        </w:rPr>
        <w:t>How did stu</w:t>
      </w:r>
      <w:r>
        <w:rPr>
          <w:color w:val="231F20"/>
        </w:rPr>
        <w:t>dents work collaboratively and individually to plan, select, and use appropriate investigation methods, including field work and lab experiments, to collect reliable data (qualitative and</w:t>
      </w:r>
      <w:r>
        <w:rPr>
          <w:color w:val="231F20"/>
          <w:spacing w:val="2"/>
        </w:rPr>
        <w:t xml:space="preserve"> </w:t>
      </w:r>
      <w:r>
        <w:rPr>
          <w:color w:val="231F20"/>
        </w:rPr>
        <w:t>quantitative)?</w:t>
      </w:r>
    </w:p>
    <w:p w:rsidR="003863C7" w:rsidRDefault="003438A9">
      <w:pPr>
        <w:pStyle w:val="BodyText"/>
        <w:tabs>
          <w:tab w:val="left" w:pos="1469"/>
        </w:tabs>
        <w:spacing w:before="94" w:line="223" w:lineRule="auto"/>
        <w:ind w:left="1469" w:right="213" w:hanging="360"/>
      </w:pPr>
      <w:r>
        <w:rPr>
          <w:rFonts w:ascii="Myriad Pro" w:hAnsi="Myriad Pro"/>
          <w:color w:val="231F20"/>
        </w:rPr>
        <w:t>»</w:t>
      </w:r>
      <w:r>
        <w:rPr>
          <w:rFonts w:ascii="Myriad Pro" w:hAnsi="Myriad Pro"/>
          <w:color w:val="231F20"/>
        </w:rPr>
        <w:tab/>
      </w:r>
      <w:r>
        <w:rPr>
          <w:color w:val="231F20"/>
        </w:rPr>
        <w:t>Did students use appropriate SI units and appropria</w:t>
      </w:r>
      <w:r>
        <w:rPr>
          <w:color w:val="231F20"/>
        </w:rPr>
        <w:t>te equipment, including digital technologies, to systematically and accurately collect and record</w:t>
      </w:r>
      <w:r>
        <w:rPr>
          <w:color w:val="231F20"/>
          <w:spacing w:val="17"/>
        </w:rPr>
        <w:t xml:space="preserve"> </w:t>
      </w:r>
      <w:r>
        <w:rPr>
          <w:color w:val="231F20"/>
        </w:rPr>
        <w:t>data?</w:t>
      </w:r>
    </w:p>
    <w:p w:rsidR="003863C7" w:rsidRDefault="003438A9">
      <w:pPr>
        <w:pStyle w:val="BodyText"/>
        <w:tabs>
          <w:tab w:val="left" w:pos="1469"/>
        </w:tabs>
        <w:spacing w:before="76"/>
        <w:ind w:left="1109"/>
      </w:pPr>
      <w:r>
        <w:rPr>
          <w:rFonts w:ascii="Myriad Pro" w:hAnsi="Myriad Pro"/>
          <w:color w:val="231F20"/>
        </w:rPr>
        <w:t>»</w:t>
      </w:r>
      <w:r>
        <w:rPr>
          <w:rFonts w:ascii="Myriad Pro" w:hAnsi="Myriad Pro"/>
          <w:color w:val="231F20"/>
        </w:rPr>
        <w:tab/>
      </w:r>
      <w:r>
        <w:rPr>
          <w:color w:val="231F20"/>
          <w:spacing w:val="-8"/>
        </w:rPr>
        <w:t xml:space="preserve">To </w:t>
      </w:r>
      <w:r>
        <w:rPr>
          <w:color w:val="231F20"/>
        </w:rPr>
        <w:t>what extent did students experience and interpret the local</w:t>
      </w:r>
      <w:r>
        <w:rPr>
          <w:color w:val="231F20"/>
          <w:spacing w:val="32"/>
        </w:rPr>
        <w:t xml:space="preserve"> </w:t>
      </w:r>
      <w:r>
        <w:rPr>
          <w:color w:val="231F20"/>
        </w:rPr>
        <w:t>environment?</w:t>
      </w:r>
    </w:p>
    <w:p w:rsidR="003863C7" w:rsidRDefault="003438A9">
      <w:pPr>
        <w:pStyle w:val="BodyText"/>
        <w:tabs>
          <w:tab w:val="left" w:pos="1469"/>
        </w:tabs>
        <w:spacing w:before="87" w:line="223" w:lineRule="auto"/>
        <w:ind w:left="1469" w:right="187" w:hanging="360"/>
      </w:pPr>
      <w:r>
        <w:rPr>
          <w:rFonts w:ascii="Myriad Pro" w:hAnsi="Myriad Pro"/>
          <w:color w:val="231F20"/>
        </w:rPr>
        <w:t>»</w:t>
      </w:r>
      <w:r>
        <w:rPr>
          <w:rFonts w:ascii="Myriad Pro" w:hAnsi="Myriad Pro"/>
          <w:color w:val="231F20"/>
        </w:rPr>
        <w:tab/>
      </w:r>
      <w:r>
        <w:rPr>
          <w:color w:val="231F20"/>
        </w:rPr>
        <w:t>Were students able to apply First Peoples perspectives and knowledge, other ways of knowing, and local knowledge as sources of</w:t>
      </w:r>
      <w:r>
        <w:rPr>
          <w:color w:val="231F20"/>
          <w:spacing w:val="-1"/>
        </w:rPr>
        <w:t xml:space="preserve"> </w:t>
      </w:r>
      <w:r>
        <w:rPr>
          <w:color w:val="231F20"/>
        </w:rPr>
        <w:t>information?</w:t>
      </w:r>
    </w:p>
    <w:p w:rsidR="003863C7" w:rsidRDefault="003438A9">
      <w:pPr>
        <w:pStyle w:val="ListParagraph"/>
        <w:numPr>
          <w:ilvl w:val="0"/>
          <w:numId w:val="1"/>
        </w:numPr>
        <w:tabs>
          <w:tab w:val="left" w:pos="749"/>
          <w:tab w:val="left" w:pos="750"/>
        </w:tabs>
        <w:spacing w:before="87" w:line="208" w:lineRule="auto"/>
        <w:ind w:right="411"/>
      </w:pPr>
      <w:r>
        <w:rPr>
          <w:color w:val="231F20"/>
        </w:rPr>
        <w:t>Photo atlases could be assessed for accuracy and attention to detail, including the following:</w:t>
      </w:r>
    </w:p>
    <w:p w:rsidR="003863C7" w:rsidRDefault="003438A9">
      <w:pPr>
        <w:pStyle w:val="BodyText"/>
        <w:tabs>
          <w:tab w:val="left" w:pos="1469"/>
        </w:tabs>
        <w:spacing w:before="168"/>
        <w:ind w:left="1109"/>
      </w:pPr>
      <w:r>
        <w:rPr>
          <w:rFonts w:ascii="Myriad Pro" w:hAnsi="Myriad Pro"/>
          <w:color w:val="231F20"/>
        </w:rPr>
        <w:t>»</w:t>
      </w:r>
      <w:r>
        <w:rPr>
          <w:rFonts w:ascii="Myriad Pro" w:hAnsi="Myriad Pro"/>
          <w:color w:val="231F20"/>
        </w:rPr>
        <w:tab/>
      </w:r>
      <w:r>
        <w:rPr>
          <w:color w:val="231F20"/>
        </w:rPr>
        <w:t>Did students use ta</w:t>
      </w:r>
      <w:r>
        <w:rPr>
          <w:color w:val="231F20"/>
        </w:rPr>
        <w:t>xonomic principles to classifying</w:t>
      </w:r>
      <w:r>
        <w:rPr>
          <w:color w:val="231F20"/>
          <w:spacing w:val="3"/>
        </w:rPr>
        <w:t xml:space="preserve"> </w:t>
      </w:r>
      <w:r>
        <w:rPr>
          <w:color w:val="231F20"/>
        </w:rPr>
        <w:t>organisms?</w:t>
      </w:r>
    </w:p>
    <w:p w:rsidR="003863C7" w:rsidRDefault="003438A9">
      <w:pPr>
        <w:pStyle w:val="BodyText"/>
        <w:tabs>
          <w:tab w:val="left" w:pos="1469"/>
        </w:tabs>
        <w:spacing w:before="87" w:line="223" w:lineRule="auto"/>
        <w:ind w:left="1469" w:right="978" w:hanging="360"/>
      </w:pPr>
      <w:r>
        <w:rPr>
          <w:rFonts w:ascii="Myriad Pro" w:hAnsi="Myriad Pro"/>
          <w:color w:val="231F20"/>
        </w:rPr>
        <w:t>»</w:t>
      </w:r>
      <w:r>
        <w:rPr>
          <w:rFonts w:ascii="Myriad Pro" w:hAnsi="Myriad Pro"/>
          <w:color w:val="231F20"/>
        </w:rPr>
        <w:tab/>
      </w:r>
      <w:r>
        <w:rPr>
          <w:color w:val="231F20"/>
        </w:rPr>
        <w:t>Did students use binomial nomenclature to name the organisms they discovered?</w:t>
      </w:r>
    </w:p>
    <w:p w:rsidR="003863C7" w:rsidRDefault="003438A9">
      <w:pPr>
        <w:pStyle w:val="ListParagraph"/>
        <w:numPr>
          <w:ilvl w:val="0"/>
          <w:numId w:val="1"/>
        </w:numPr>
        <w:tabs>
          <w:tab w:val="left" w:pos="748"/>
          <w:tab w:val="left" w:pos="749"/>
        </w:tabs>
        <w:spacing w:before="87" w:line="208" w:lineRule="auto"/>
        <w:ind w:left="748" w:right="963"/>
      </w:pPr>
      <w:r>
        <w:rPr>
          <w:color w:val="231F20"/>
        </w:rPr>
        <w:t>During the reflection, did students thoroughly and thoughtfully compare the biodiversity in their region to the Great Bear Rainforest?</w:t>
      </w:r>
    </w:p>
    <w:p w:rsidR="003863C7" w:rsidRDefault="003438A9">
      <w:pPr>
        <w:pStyle w:val="Heading2"/>
        <w:spacing w:before="262"/>
      </w:pPr>
      <w:r>
        <w:rPr>
          <w:color w:val="3E4B17"/>
        </w:rPr>
        <w:t>Go Beyond</w:t>
      </w:r>
    </w:p>
    <w:p w:rsidR="003863C7" w:rsidRDefault="003438A9">
      <w:pPr>
        <w:pStyle w:val="ListParagraph"/>
        <w:numPr>
          <w:ilvl w:val="0"/>
          <w:numId w:val="1"/>
        </w:numPr>
        <w:tabs>
          <w:tab w:val="left" w:pos="749"/>
          <w:tab w:val="left" w:pos="750"/>
        </w:tabs>
        <w:spacing w:before="121"/>
        <w:ind w:right="192"/>
      </w:pPr>
      <w:r>
        <w:rPr>
          <w:color w:val="231F20"/>
        </w:rPr>
        <w:t>In the same way that researchers submit the samples they find after a bioblitz, students can add to the Barcode</w:t>
      </w:r>
      <w:r>
        <w:rPr>
          <w:color w:val="231F20"/>
        </w:rPr>
        <w:t xml:space="preserve"> of Life Data System (BOLD) using the</w:t>
      </w:r>
      <w:r>
        <w:rPr>
          <w:color w:val="205E9E"/>
        </w:rPr>
        <w:t xml:space="preserve"> </w:t>
      </w:r>
      <w:hyperlink r:id="rId34">
        <w:r>
          <w:rPr>
            <w:color w:val="205E9E"/>
            <w:u w:val="single" w:color="205E9E"/>
          </w:rPr>
          <w:t>Student Data</w:t>
        </w:r>
      </w:hyperlink>
      <w:hyperlink r:id="rId35">
        <w:r>
          <w:rPr>
            <w:color w:val="205E9E"/>
            <w:u w:val="single" w:color="205E9E"/>
          </w:rPr>
          <w:t xml:space="preserve"> Portal of BOLD</w:t>
        </w:r>
      </w:hyperlink>
      <w:r>
        <w:rPr>
          <w:color w:val="231F20"/>
        </w:rPr>
        <w:t>. Teachers must register a course on the site</w:t>
      </w:r>
      <w:r>
        <w:rPr>
          <w:color w:val="231F20"/>
          <w:spacing w:val="-3"/>
        </w:rPr>
        <w:t xml:space="preserve"> </w:t>
      </w:r>
      <w:r>
        <w:rPr>
          <w:color w:val="231F20"/>
        </w:rPr>
        <w:t>beforehand.</w:t>
      </w:r>
    </w:p>
    <w:p w:rsidR="003863C7" w:rsidRDefault="003438A9">
      <w:pPr>
        <w:pStyle w:val="ListParagraph"/>
        <w:numPr>
          <w:ilvl w:val="0"/>
          <w:numId w:val="1"/>
        </w:numPr>
        <w:tabs>
          <w:tab w:val="left" w:pos="749"/>
          <w:tab w:val="left" w:pos="750"/>
        </w:tabs>
        <w:spacing w:before="181"/>
        <w:ind w:right="245"/>
      </w:pPr>
      <w:r>
        <w:rPr>
          <w:color w:val="231F20"/>
        </w:rPr>
        <w:t>Stude</w:t>
      </w:r>
      <w:r>
        <w:rPr>
          <w:color w:val="231F20"/>
        </w:rPr>
        <w:t xml:space="preserve">nts may wish to present their photo atlases. </w:t>
      </w:r>
      <w:r>
        <w:rPr>
          <w:color w:val="231F20"/>
          <w:spacing w:val="3"/>
        </w:rPr>
        <w:t xml:space="preserve">As </w:t>
      </w:r>
      <w:r>
        <w:rPr>
          <w:color w:val="231F20"/>
        </w:rPr>
        <w:t>a class, students could discuss what was similar and different about each catalogue, further share what students found in their comparisons with the Great Bear</w:t>
      </w:r>
      <w:r>
        <w:rPr>
          <w:color w:val="231F20"/>
          <w:spacing w:val="-1"/>
        </w:rPr>
        <w:t xml:space="preserve"> </w:t>
      </w:r>
      <w:r>
        <w:rPr>
          <w:color w:val="231F20"/>
        </w:rPr>
        <w:t>Rainforest.</w:t>
      </w:r>
    </w:p>
    <w:p w:rsidR="003863C7" w:rsidRDefault="003863C7">
      <w:pPr>
        <w:sectPr w:rsidR="003863C7">
          <w:pgSz w:w="12240" w:h="15840"/>
          <w:pgMar w:top="1260" w:right="1340" w:bottom="1000" w:left="1320" w:header="0" w:footer="810" w:gutter="0"/>
          <w:cols w:space="720"/>
        </w:sectPr>
      </w:pPr>
    </w:p>
    <w:p w:rsidR="003863C7" w:rsidRDefault="003438A9">
      <w:pPr>
        <w:pStyle w:val="Heading3"/>
        <w:spacing w:before="73"/>
        <w:ind w:left="2454" w:right="2434"/>
        <w:jc w:val="center"/>
      </w:pPr>
      <w:r>
        <w:rPr>
          <w:color w:val="231F20"/>
        </w:rPr>
        <w:lastRenderedPageBreak/>
        <w:t>Blackline Master 1</w:t>
      </w:r>
    </w:p>
    <w:p w:rsidR="003863C7" w:rsidRDefault="003438A9">
      <w:pPr>
        <w:spacing w:before="53"/>
        <w:ind w:left="2454" w:right="2434"/>
        <w:jc w:val="center"/>
        <w:rPr>
          <w:sz w:val="32"/>
        </w:rPr>
      </w:pPr>
      <w:r>
        <w:rPr>
          <w:color w:val="2D3D04"/>
          <w:sz w:val="32"/>
        </w:rPr>
        <w:t>Bio</w:t>
      </w:r>
      <w:r>
        <w:rPr>
          <w:color w:val="2D3D04"/>
          <w:sz w:val="32"/>
        </w:rPr>
        <w:t>diversity in British Columbia</w:t>
      </w:r>
    </w:p>
    <w:p w:rsidR="003863C7" w:rsidRDefault="003863C7">
      <w:pPr>
        <w:pStyle w:val="BodyText"/>
        <w:spacing w:before="2"/>
        <w:ind w:left="0"/>
        <w:rPr>
          <w:sz w:val="33"/>
        </w:rPr>
      </w:pPr>
    </w:p>
    <w:p w:rsidR="003863C7" w:rsidRDefault="003438A9">
      <w:pPr>
        <w:pStyle w:val="Heading3"/>
        <w:spacing w:before="0"/>
      </w:pPr>
      <w:r>
        <w:rPr>
          <w:color w:val="231F20"/>
        </w:rPr>
        <w:t>Reflecting</w:t>
      </w:r>
    </w:p>
    <w:p w:rsidR="003863C7" w:rsidRDefault="003438A9">
      <w:pPr>
        <w:pStyle w:val="BodyText"/>
        <w:spacing w:before="181"/>
        <w:ind w:left="120" w:right="187"/>
      </w:pPr>
      <w:r>
        <w:rPr>
          <w:color w:val="231F20"/>
        </w:rPr>
        <w:t>Now that you have conducted a bioblitz, what was successful and what was challenging about conducting this activity? Do you think your catalogue is an accurate representation of the biodiversity in your area? Why or not?</w:t>
      </w:r>
    </w:p>
    <w:p w:rsidR="003863C7" w:rsidRDefault="003863C7">
      <w:pPr>
        <w:pStyle w:val="BodyText"/>
        <w:ind w:left="0"/>
        <w:rPr>
          <w:sz w:val="30"/>
        </w:rPr>
      </w:pPr>
    </w:p>
    <w:p w:rsidR="003863C7" w:rsidRDefault="003863C7">
      <w:pPr>
        <w:pStyle w:val="BodyText"/>
        <w:ind w:left="0"/>
        <w:rPr>
          <w:sz w:val="30"/>
        </w:rPr>
      </w:pPr>
    </w:p>
    <w:p w:rsidR="003863C7" w:rsidRDefault="003863C7">
      <w:pPr>
        <w:pStyle w:val="BodyText"/>
        <w:spacing w:before="10"/>
        <w:ind w:left="0"/>
        <w:rPr>
          <w:sz w:val="23"/>
        </w:rPr>
      </w:pPr>
    </w:p>
    <w:p w:rsidR="003863C7" w:rsidRDefault="003438A9">
      <w:pPr>
        <w:pStyle w:val="BodyText"/>
        <w:ind w:left="120" w:right="400"/>
      </w:pPr>
      <w:r>
        <w:rPr>
          <w:color w:val="231F20"/>
        </w:rPr>
        <w:t>Think about the biodiversity in your area. Would you consider it biodiverse? Why or why not?</w:t>
      </w:r>
    </w:p>
    <w:p w:rsidR="003863C7" w:rsidRDefault="003863C7">
      <w:pPr>
        <w:pStyle w:val="BodyText"/>
        <w:ind w:left="0"/>
        <w:rPr>
          <w:sz w:val="30"/>
        </w:rPr>
      </w:pPr>
    </w:p>
    <w:p w:rsidR="003863C7" w:rsidRDefault="003863C7">
      <w:pPr>
        <w:pStyle w:val="BodyText"/>
        <w:ind w:left="0"/>
        <w:rPr>
          <w:sz w:val="30"/>
        </w:rPr>
      </w:pPr>
    </w:p>
    <w:p w:rsidR="003863C7" w:rsidRDefault="003863C7">
      <w:pPr>
        <w:pStyle w:val="BodyText"/>
        <w:spacing w:before="11"/>
        <w:ind w:left="0"/>
        <w:rPr>
          <w:sz w:val="23"/>
        </w:rPr>
      </w:pPr>
    </w:p>
    <w:p w:rsidR="003863C7" w:rsidRDefault="003438A9">
      <w:pPr>
        <w:pStyle w:val="BodyText"/>
        <w:ind w:left="120" w:right="187"/>
      </w:pPr>
      <w:r>
        <w:rPr>
          <w:color w:val="231F20"/>
        </w:rPr>
        <w:t>How does the biodiversity of your area compare to the biodiversity of the Great Bear Rainforest? Try to explain any observations you are making. Use the Venn di</w:t>
      </w:r>
      <w:r>
        <w:rPr>
          <w:color w:val="231F20"/>
        </w:rPr>
        <w:t>agram below to organize your observations:</w:t>
      </w:r>
    </w:p>
    <w:p w:rsidR="003863C7" w:rsidRDefault="003863C7">
      <w:pPr>
        <w:pStyle w:val="BodyText"/>
        <w:ind w:left="0"/>
        <w:rPr>
          <w:sz w:val="20"/>
        </w:rPr>
      </w:pPr>
    </w:p>
    <w:p w:rsidR="003863C7" w:rsidRDefault="003438A9">
      <w:pPr>
        <w:pStyle w:val="BodyText"/>
        <w:spacing w:before="9"/>
        <w:ind w:left="0"/>
        <w:rPr>
          <w:sz w:val="17"/>
        </w:rPr>
      </w:pPr>
      <w:r>
        <w:pict>
          <v:group id="_x0000_s1026" alt="" style="position:absolute;margin-left:72.2pt;margin-top:14pt;width:469.8pt;height:227.55pt;z-index:-15727616;mso-wrap-distance-left:0;mso-wrap-distance-right:0;mso-position-horizontal-relative:page" coordorigin="1444,280" coordsize="9396,4551">
            <v:shape id="_x0000_s1027" alt="" style="position:absolute;left:1454;top:289;width:5424;height:4531" coordorigin="1454,290" coordsize="5424,4531" path="m4166,4820r83,-1l4331,4816r81,-5l4493,4804r81,-9l4653,4784r79,-13l4809,4756r77,-17l4963,4721r75,-20l5112,4679r73,-24l5257,4629r71,-27l5398,4573r69,-30l5534,4511r67,-34l5666,4442r63,-36l5792,4368r61,-40l5913,4287r58,-42l6028,4202r55,-45l6137,4111r52,-48l6239,4014r49,-49l6336,3914r45,-53l6425,3808r42,-54l6507,3698r38,-56l6582,3584r34,-58l6649,3467r30,-60l6708,3345r26,-61l6758,3221r22,-64l6800,3093r18,-65l6834,2962r13,-66l6858,2829r8,-68l6872,2693r4,-69l6877,2555r-1,-69l6872,2417r-6,-68l6858,2281r-11,-67l6834,2148r-16,-66l6800,2017r-20,-64l6758,1889r-24,-62l6708,1765r-29,-61l6649,1643r-33,-59l6582,1526r-37,-58l6507,1412r-40,-56l6425,1302r-44,-53l6336,1197r-48,-52l6239,1096r-50,-49l6137,999r-54,-46l6028,908r-57,-43l5913,823r-60,-41l5792,742r-63,-38l5666,668r-65,-35l5534,599r-67,-32l5398,537r-70,-29l5257,481r-72,-26l5112,432r-74,-22l4963,389r-77,-18l4809,354r-77,-15l4653,326r-79,-11l4493,306r-81,-7l4331,294r-82,-3l4166,290r-83,1l4000,294r-81,5l3838,306r-80,9l3678,326r-78,13l3522,354r-77,17l3369,389r-75,21l3219,432r-73,23l3074,481r-71,27l2933,537r-68,30l2797,599r-66,34l2666,668r-64,36l2539,742r-61,40l2419,823r-59,42l2303,908r-55,45l2194,999r-52,48l2092,1096r-49,49l1996,1197r-46,52l1906,1302r-42,54l1824,1412r-38,56l1750,1526r-35,58l1683,1643r-31,61l1624,1765r-27,62l1573,1889r-22,64l1531,2017r-18,65l1498,2148r-14,66l1474,2281r-9,68l1459,2417r-4,69l1454,2555r1,69l1459,2693r6,68l1474,2829r10,67l1498,2962r15,66l1531,3093r20,64l1573,3221r24,63l1624,3345r28,62l1683,3467r32,59l1750,3584r36,58l1824,3698r40,56l1906,3808r44,53l1996,3914r47,51l2092,4014r50,49l2194,4111r54,46l2303,4202r57,43l2419,4287r59,41l2539,4368r63,38l2666,4442r65,35l2797,4511r68,32l2933,4573r70,29l3074,4629r72,26l3219,4679r75,22l3369,4721r76,18l3522,4756r78,15l3678,4784r80,11l3838,4804r81,7l4000,4816r83,3l4166,4820xe" filled="f" strokecolor="#231f20" strokeweight="1pt">
              <v:path arrowok="t"/>
            </v:shape>
            <v:shape id="_x0000_s1028" alt="" style="position:absolute;left:5406;top:289;width:5424;height:4531" coordorigin="5407,290" coordsize="5424,4531" path="m8118,4820r83,-1l8284,4816r81,-5l8446,4804r80,-9l8606,4784r78,-13l8762,4756r77,-17l8915,4721r75,-20l9065,4679r73,-24l9210,4629r71,-27l9351,4573r68,-30l9487,4511r66,-34l9618,4442r64,-36l9745,4368r61,-40l9865,4287r59,-42l9981,4202r55,-45l10090,4111r52,-48l10192,4014r49,-49l10288,3914r46,-53l10378,3808r42,-54l10460,3698r38,-56l10534,3584r35,-58l10601,3467r31,-60l10660,3345r27,-61l10711,3221r22,-64l10753,3093r18,-65l10786,2962r14,-66l10810,2829r9,-68l10825,2693r4,-69l10830,2555r-1,-69l10825,2417r-6,-68l10810,2281r-10,-67l10786,2148r-15,-66l10753,2017r-20,-64l10711,1889r-24,-62l10660,1765r-28,-61l10601,1643r-32,-59l10534,1526r-36,-58l10460,1412r-40,-56l10378,1302r-44,-53l10288,1197r-47,-52l10192,1096r-50,-49l10090,999r-54,-46l9981,908r-57,-43l9865,823r-59,-41l9745,742r-63,-38l9618,668r-65,-35l9487,599r-68,-32l9351,537r-70,-29l9210,481r-72,-26l9065,432r-75,-22l8915,389r-76,-18l8762,354r-78,-15l8606,326r-80,-11l8446,306r-81,-7l8284,294r-83,-3l8118,290r-83,1l7953,294r-81,5l7791,306r-81,9l7631,326r-79,13l7475,354r-77,17l7321,389r-75,21l7172,432r-73,23l7027,481r-71,27l6886,537r-69,30l6750,599r-67,34l6618,668r-63,36l6492,742r-61,40l6371,823r-58,42l6256,908r-55,45l6147,999r-52,48l6045,1096r-49,49l5948,1197r-45,52l5859,1302r-42,54l5777,1412r-38,56l5702,1526r-34,58l5635,1643r-30,61l5576,1765r-26,62l5526,1889r-22,64l5484,2017r-18,65l5450,2148r-13,66l5426,2281r-8,68l5412,2417r-4,69l5407,2555r1,69l5412,2693r6,68l5426,2829r11,67l5450,2962r16,66l5484,3093r20,64l5526,3221r24,63l5576,3345r29,62l5635,3467r33,59l5702,3584r37,58l5777,3698r40,56l5859,3808r44,53l5948,3914r48,51l6045,4014r50,49l6147,4111r54,46l6256,4202r57,43l6371,4287r60,41l6492,4368r63,38l6618,4442r65,35l6750,4511r67,32l6886,4573r70,29l7027,4629r72,26l7172,4679r74,22l7321,4721r77,18l7475,4756r77,15l7631,4784r79,11l7791,4804r81,7l7953,4816r82,3l8118,4820xe" filled="f" strokecolor="#231f20" strokeweight="1pt">
              <v:path arrowok="t"/>
            </v:shape>
            <v:shape id="_x0000_s1029" type="#_x0000_t202" alt="" style="position:absolute;left:3217;top:1971;width:1208;height:600;mso-wrap-style:square;v-text-anchor:top" filled="f" stroked="f">
              <v:textbox inset="0,0,0,0">
                <w:txbxContent>
                  <w:p w:rsidR="003863C7" w:rsidRDefault="003438A9">
                    <w:pPr>
                      <w:ind w:left="16" w:right="3" w:hanging="17"/>
                      <w:rPr>
                        <w:b/>
                      </w:rPr>
                    </w:pPr>
                    <w:r>
                      <w:rPr>
                        <w:b/>
                        <w:color w:val="231F20"/>
                      </w:rPr>
                      <w:t>Great Bear Rainforest</w:t>
                    </w:r>
                  </w:p>
                </w:txbxContent>
              </v:textbox>
            </v:shape>
            <v:shape id="_x0000_s1030" type="#_x0000_t202" alt="" style="position:absolute;left:7703;top:1971;width:1448;height:600;mso-wrap-style:square;v-text-anchor:top" filled="f" stroked="f">
              <v:textbox inset="0,0,0,0">
                <w:txbxContent>
                  <w:p w:rsidR="003863C7" w:rsidRDefault="003438A9">
                    <w:pPr>
                      <w:ind w:right="1" w:firstLine="258"/>
                      <w:rPr>
                        <w:b/>
                      </w:rPr>
                    </w:pPr>
                    <w:r>
                      <w:rPr>
                        <w:b/>
                        <w:color w:val="231F20"/>
                      </w:rPr>
                      <w:t>My local Environment</w:t>
                    </w:r>
                  </w:p>
                </w:txbxContent>
              </v:textbox>
            </v:shape>
            <w10:wrap type="topAndBottom" anchorx="page"/>
          </v:group>
        </w:pict>
      </w:r>
    </w:p>
    <w:p w:rsidR="003863C7" w:rsidRDefault="003863C7">
      <w:pPr>
        <w:pStyle w:val="BodyText"/>
        <w:ind w:left="0"/>
        <w:rPr>
          <w:sz w:val="20"/>
        </w:rPr>
      </w:pPr>
    </w:p>
    <w:p w:rsidR="003863C7" w:rsidRDefault="003438A9">
      <w:pPr>
        <w:pStyle w:val="BodyText"/>
        <w:spacing w:before="1"/>
        <w:ind w:left="0"/>
        <w:rPr>
          <w:sz w:val="14"/>
        </w:rPr>
      </w:pPr>
      <w:r>
        <w:rPr>
          <w:noProof/>
        </w:rPr>
        <w:drawing>
          <wp:anchor distT="0" distB="0" distL="0" distR="0" simplePos="0" relativeHeight="3" behindDoc="0" locked="0" layoutInCell="1" allowOverlap="1">
            <wp:simplePos x="0" y="0"/>
            <wp:positionH relativeFrom="page">
              <wp:posOffset>3380485</wp:posOffset>
            </wp:positionH>
            <wp:positionV relativeFrom="paragraph">
              <wp:posOffset>146966</wp:posOffset>
            </wp:positionV>
            <wp:extent cx="1074800" cy="37604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6" cstate="print"/>
                    <a:stretch>
                      <a:fillRect/>
                    </a:stretch>
                  </pic:blipFill>
                  <pic:spPr>
                    <a:xfrm>
                      <a:off x="0" y="0"/>
                      <a:ext cx="1074800" cy="376047"/>
                    </a:xfrm>
                    <a:prstGeom prst="rect">
                      <a:avLst/>
                    </a:prstGeom>
                  </pic:spPr>
                </pic:pic>
              </a:graphicData>
            </a:graphic>
          </wp:anchor>
        </w:drawing>
      </w:r>
    </w:p>
    <w:p w:rsidR="003863C7" w:rsidRDefault="003438A9">
      <w:pPr>
        <w:spacing w:before="77" w:line="264" w:lineRule="auto"/>
        <w:ind w:left="3773" w:right="400" w:hanging="3282"/>
        <w:rPr>
          <w:sz w:val="16"/>
        </w:rPr>
      </w:pPr>
      <w:r>
        <w:rPr>
          <w:color w:val="231F20"/>
          <w:sz w:val="16"/>
        </w:rPr>
        <w:t xml:space="preserve">This work is licensed under a </w:t>
      </w:r>
      <w:hyperlink r:id="rId37">
        <w:r>
          <w:rPr>
            <w:color w:val="205E9E"/>
            <w:sz w:val="16"/>
            <w:u w:val="single" w:color="205E9E"/>
          </w:rPr>
          <w:t>Creative Commons Attribution-NonCommercial-ShareAlike</w:t>
        </w:r>
        <w:bookmarkStart w:id="0" w:name="_GoBack"/>
        <w:bookmarkEnd w:id="0"/>
        <w:r>
          <w:rPr>
            <w:color w:val="205E9E"/>
            <w:sz w:val="16"/>
            <w:u w:val="single" w:color="205E9E"/>
          </w:rPr>
          <w:t xml:space="preserve"> 4.0 International License</w:t>
        </w:r>
      </w:hyperlink>
      <w:r>
        <w:rPr>
          <w:color w:val="205E9E"/>
          <w:sz w:val="16"/>
        </w:rPr>
        <w:t xml:space="preserve"> </w:t>
      </w:r>
      <w:r>
        <w:rPr>
          <w:color w:val="231F20"/>
          <w:sz w:val="16"/>
        </w:rPr>
        <w:t>unless otherwise indicated.</w:t>
      </w:r>
    </w:p>
    <w:sectPr w:rsidR="003863C7">
      <w:pgSz w:w="12240" w:h="15840"/>
      <w:pgMar w:top="1300" w:right="1340" w:bottom="1000" w:left="1320" w:header="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8A9" w:rsidRDefault="003438A9">
      <w:r>
        <w:separator/>
      </w:r>
    </w:p>
  </w:endnote>
  <w:endnote w:type="continuationSeparator" w:id="0">
    <w:p w:rsidR="003438A9" w:rsidRDefault="0034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Sans-Semibold">
    <w:altName w:val="OpenSans-Semibold"/>
    <w:panose1 w:val="020B0706030804020204"/>
    <w:charset w:val="00"/>
    <w:family w:val="swiss"/>
    <w:pitch w:val="variable"/>
    <w:sig w:usb0="E00002EF" w:usb1="4000205B" w:usb2="00000028"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C7" w:rsidRDefault="003438A9">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alt="" style="position:absolute;margin-left:540.4pt;margin-top:740.5pt;width:11.75pt;height:15.65pt;z-index:-15858176;mso-wrap-style:square;mso-wrap-edited:f;mso-width-percent:0;mso-height-percent:0;mso-position-horizontal-relative:page;mso-position-vertical-relative:page;mso-width-percent:0;mso-height-percent:0;v-text-anchor:top" filled="f" stroked="f">
          <v:textbox inset="0,0,0,0">
            <w:txbxContent>
              <w:p w:rsidR="003863C7" w:rsidRDefault="003438A9">
                <w:pPr>
                  <w:spacing w:before="20"/>
                  <w:ind w:left="60"/>
                  <w:rPr>
                    <w:sz w:val="20"/>
                  </w:rPr>
                </w:pPr>
                <w:r>
                  <w:fldChar w:fldCharType="begin"/>
                </w:r>
                <w:r>
                  <w:rPr>
                    <w:color w:val="231F20"/>
                    <w:sz w:val="20"/>
                  </w:rPr>
                  <w:instrText xml:space="preserve"> PAGE </w:instrText>
                </w:r>
                <w:r>
                  <w:fldChar w:fldCharType="separate"/>
                </w:r>
                <w:r>
                  <w:t>1</w:t>
                </w:r>
                <w:r>
                  <w:fldChar w:fldCharType="end"/>
                </w:r>
              </w:p>
            </w:txbxContent>
          </v:textbox>
          <w10:wrap anchorx="page" anchory="page"/>
        </v:shape>
      </w:pict>
    </w:r>
    <w:r>
      <w:pict>
        <v:shape id="_x0000_s2049" type="#_x0000_t202" alt="" style="position:absolute;margin-left:67pt;margin-top:742.6pt;width:257.5pt;height:12.9pt;z-index:-15857664;mso-wrap-style:square;mso-wrap-edited:f;mso-width-percent:0;mso-height-percent:0;mso-position-horizontal-relative:page;mso-position-vertical-relative:page;mso-width-percent:0;mso-height-percent:0;v-text-anchor:top" filled="f" stroked="f">
          <v:textbox inset="0,0,0,0">
            <w:txbxContent>
              <w:p w:rsidR="003863C7" w:rsidRDefault="003438A9">
                <w:pPr>
                  <w:spacing w:before="20"/>
                  <w:ind w:left="20"/>
                  <w:rPr>
                    <w:sz w:val="16"/>
                  </w:rPr>
                </w:pPr>
                <w:r>
                  <w:rPr>
                    <w:color w:val="231F20"/>
                    <w:sz w:val="16"/>
                  </w:rPr>
                  <w:t>How could you catalogue biodiversity in the Great Bear Rainforest?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8A9" w:rsidRDefault="003438A9">
      <w:r>
        <w:separator/>
      </w:r>
    </w:p>
  </w:footnote>
  <w:footnote w:type="continuationSeparator" w:id="0">
    <w:p w:rsidR="003438A9" w:rsidRDefault="0034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E0553"/>
    <w:multiLevelType w:val="hybridMultilevel"/>
    <w:tmpl w:val="D100760C"/>
    <w:lvl w:ilvl="0" w:tplc="154A3D2A">
      <w:numFmt w:val="bullet"/>
      <w:lvlText w:val="▪"/>
      <w:lvlJc w:val="left"/>
      <w:pPr>
        <w:ind w:left="749" w:hanging="450"/>
      </w:pPr>
      <w:rPr>
        <w:rFonts w:ascii="Arial" w:eastAsia="Arial" w:hAnsi="Arial" w:cs="Arial" w:hint="default"/>
        <w:color w:val="231F20"/>
        <w:w w:val="129"/>
        <w:sz w:val="22"/>
        <w:szCs w:val="22"/>
        <w:lang w:val="en-US" w:eastAsia="en-US" w:bidi="ar-SA"/>
      </w:rPr>
    </w:lvl>
    <w:lvl w:ilvl="1" w:tplc="E5E8A31C">
      <w:numFmt w:val="bullet"/>
      <w:lvlText w:val="•"/>
      <w:lvlJc w:val="left"/>
      <w:pPr>
        <w:ind w:left="1624" w:hanging="450"/>
      </w:pPr>
      <w:rPr>
        <w:rFonts w:hint="default"/>
        <w:lang w:val="en-US" w:eastAsia="en-US" w:bidi="ar-SA"/>
      </w:rPr>
    </w:lvl>
    <w:lvl w:ilvl="2" w:tplc="FFCA9670">
      <w:numFmt w:val="bullet"/>
      <w:lvlText w:val="•"/>
      <w:lvlJc w:val="left"/>
      <w:pPr>
        <w:ind w:left="2508" w:hanging="450"/>
      </w:pPr>
      <w:rPr>
        <w:rFonts w:hint="default"/>
        <w:lang w:val="en-US" w:eastAsia="en-US" w:bidi="ar-SA"/>
      </w:rPr>
    </w:lvl>
    <w:lvl w:ilvl="3" w:tplc="ED6CDFF4">
      <w:numFmt w:val="bullet"/>
      <w:lvlText w:val="•"/>
      <w:lvlJc w:val="left"/>
      <w:pPr>
        <w:ind w:left="3392" w:hanging="450"/>
      </w:pPr>
      <w:rPr>
        <w:rFonts w:hint="default"/>
        <w:lang w:val="en-US" w:eastAsia="en-US" w:bidi="ar-SA"/>
      </w:rPr>
    </w:lvl>
    <w:lvl w:ilvl="4" w:tplc="4F68C576">
      <w:numFmt w:val="bullet"/>
      <w:lvlText w:val="•"/>
      <w:lvlJc w:val="left"/>
      <w:pPr>
        <w:ind w:left="4276" w:hanging="450"/>
      </w:pPr>
      <w:rPr>
        <w:rFonts w:hint="default"/>
        <w:lang w:val="en-US" w:eastAsia="en-US" w:bidi="ar-SA"/>
      </w:rPr>
    </w:lvl>
    <w:lvl w:ilvl="5" w:tplc="E6DADD20">
      <w:numFmt w:val="bullet"/>
      <w:lvlText w:val="•"/>
      <w:lvlJc w:val="left"/>
      <w:pPr>
        <w:ind w:left="5160" w:hanging="450"/>
      </w:pPr>
      <w:rPr>
        <w:rFonts w:hint="default"/>
        <w:lang w:val="en-US" w:eastAsia="en-US" w:bidi="ar-SA"/>
      </w:rPr>
    </w:lvl>
    <w:lvl w:ilvl="6" w:tplc="D97AA88C">
      <w:numFmt w:val="bullet"/>
      <w:lvlText w:val="•"/>
      <w:lvlJc w:val="left"/>
      <w:pPr>
        <w:ind w:left="6044" w:hanging="450"/>
      </w:pPr>
      <w:rPr>
        <w:rFonts w:hint="default"/>
        <w:lang w:val="en-US" w:eastAsia="en-US" w:bidi="ar-SA"/>
      </w:rPr>
    </w:lvl>
    <w:lvl w:ilvl="7" w:tplc="B0C4E320">
      <w:numFmt w:val="bullet"/>
      <w:lvlText w:val="•"/>
      <w:lvlJc w:val="left"/>
      <w:pPr>
        <w:ind w:left="6928" w:hanging="450"/>
      </w:pPr>
      <w:rPr>
        <w:rFonts w:hint="default"/>
        <w:lang w:val="en-US" w:eastAsia="en-US" w:bidi="ar-SA"/>
      </w:rPr>
    </w:lvl>
    <w:lvl w:ilvl="8" w:tplc="F48C32EA">
      <w:numFmt w:val="bullet"/>
      <w:lvlText w:val="•"/>
      <w:lvlJc w:val="left"/>
      <w:pPr>
        <w:ind w:left="7812" w:hanging="450"/>
      </w:pPr>
      <w:rPr>
        <w:rFonts w:hint="default"/>
        <w:lang w:val="en-US" w:eastAsia="en-US" w:bidi="ar-SA"/>
      </w:rPr>
    </w:lvl>
  </w:abstractNum>
  <w:abstractNum w:abstractNumId="1" w15:restartNumberingAfterBreak="0">
    <w:nsid w:val="6ED11584"/>
    <w:multiLevelType w:val="hybridMultilevel"/>
    <w:tmpl w:val="1E2E0F28"/>
    <w:lvl w:ilvl="0" w:tplc="C780037E">
      <w:numFmt w:val="bullet"/>
      <w:lvlText w:val="▪"/>
      <w:lvlJc w:val="left"/>
      <w:pPr>
        <w:ind w:left="749" w:hanging="450"/>
      </w:pPr>
      <w:rPr>
        <w:rFonts w:ascii="Arial" w:eastAsia="Arial" w:hAnsi="Arial" w:cs="Arial" w:hint="default"/>
        <w:color w:val="231F20"/>
        <w:w w:val="129"/>
        <w:sz w:val="22"/>
        <w:szCs w:val="22"/>
        <w:lang w:val="en-US" w:eastAsia="en-US" w:bidi="ar-SA"/>
      </w:rPr>
    </w:lvl>
    <w:lvl w:ilvl="1" w:tplc="60087A70">
      <w:numFmt w:val="bullet"/>
      <w:lvlText w:val="•"/>
      <w:lvlJc w:val="left"/>
      <w:pPr>
        <w:ind w:left="1624" w:hanging="450"/>
      </w:pPr>
      <w:rPr>
        <w:rFonts w:hint="default"/>
        <w:lang w:val="en-US" w:eastAsia="en-US" w:bidi="ar-SA"/>
      </w:rPr>
    </w:lvl>
    <w:lvl w:ilvl="2" w:tplc="7A1622D4">
      <w:numFmt w:val="bullet"/>
      <w:lvlText w:val="•"/>
      <w:lvlJc w:val="left"/>
      <w:pPr>
        <w:ind w:left="2508" w:hanging="450"/>
      </w:pPr>
      <w:rPr>
        <w:rFonts w:hint="default"/>
        <w:lang w:val="en-US" w:eastAsia="en-US" w:bidi="ar-SA"/>
      </w:rPr>
    </w:lvl>
    <w:lvl w:ilvl="3" w:tplc="838E86CA">
      <w:numFmt w:val="bullet"/>
      <w:lvlText w:val="•"/>
      <w:lvlJc w:val="left"/>
      <w:pPr>
        <w:ind w:left="3392" w:hanging="450"/>
      </w:pPr>
      <w:rPr>
        <w:rFonts w:hint="default"/>
        <w:lang w:val="en-US" w:eastAsia="en-US" w:bidi="ar-SA"/>
      </w:rPr>
    </w:lvl>
    <w:lvl w:ilvl="4" w:tplc="6B10D8F6">
      <w:numFmt w:val="bullet"/>
      <w:lvlText w:val="•"/>
      <w:lvlJc w:val="left"/>
      <w:pPr>
        <w:ind w:left="4276" w:hanging="450"/>
      </w:pPr>
      <w:rPr>
        <w:rFonts w:hint="default"/>
        <w:lang w:val="en-US" w:eastAsia="en-US" w:bidi="ar-SA"/>
      </w:rPr>
    </w:lvl>
    <w:lvl w:ilvl="5" w:tplc="F45E744E">
      <w:numFmt w:val="bullet"/>
      <w:lvlText w:val="•"/>
      <w:lvlJc w:val="left"/>
      <w:pPr>
        <w:ind w:left="5160" w:hanging="450"/>
      </w:pPr>
      <w:rPr>
        <w:rFonts w:hint="default"/>
        <w:lang w:val="en-US" w:eastAsia="en-US" w:bidi="ar-SA"/>
      </w:rPr>
    </w:lvl>
    <w:lvl w:ilvl="6" w:tplc="705C14E6">
      <w:numFmt w:val="bullet"/>
      <w:lvlText w:val="•"/>
      <w:lvlJc w:val="left"/>
      <w:pPr>
        <w:ind w:left="6044" w:hanging="450"/>
      </w:pPr>
      <w:rPr>
        <w:rFonts w:hint="default"/>
        <w:lang w:val="en-US" w:eastAsia="en-US" w:bidi="ar-SA"/>
      </w:rPr>
    </w:lvl>
    <w:lvl w:ilvl="7" w:tplc="3E2CA0E6">
      <w:numFmt w:val="bullet"/>
      <w:lvlText w:val="•"/>
      <w:lvlJc w:val="left"/>
      <w:pPr>
        <w:ind w:left="6928" w:hanging="450"/>
      </w:pPr>
      <w:rPr>
        <w:rFonts w:hint="default"/>
        <w:lang w:val="en-US" w:eastAsia="en-US" w:bidi="ar-SA"/>
      </w:rPr>
    </w:lvl>
    <w:lvl w:ilvl="8" w:tplc="2C88D610">
      <w:numFmt w:val="bullet"/>
      <w:lvlText w:val="•"/>
      <w:lvlJc w:val="left"/>
      <w:pPr>
        <w:ind w:left="7812" w:hanging="45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863C7"/>
    <w:rsid w:val="000F16EE"/>
    <w:rsid w:val="003438A9"/>
    <w:rsid w:val="003863C7"/>
    <w:rsid w:val="00E4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41A6F34-969A-D846-8E6C-01A3F0C0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120"/>
      <w:outlineLvl w:val="0"/>
    </w:pPr>
    <w:rPr>
      <w:sz w:val="40"/>
      <w:szCs w:val="40"/>
    </w:rPr>
  </w:style>
  <w:style w:type="paragraph" w:styleId="Heading2">
    <w:name w:val="heading 2"/>
    <w:basedOn w:val="Normal"/>
    <w:uiPriority w:val="9"/>
    <w:unhideWhenUsed/>
    <w:qFormat/>
    <w:pPr>
      <w:ind w:left="120"/>
      <w:outlineLvl w:val="1"/>
    </w:pPr>
    <w:rPr>
      <w:rFonts w:ascii="OpenSans-Semibold" w:eastAsia="OpenSans-Semibold" w:hAnsi="OpenSans-Semibold" w:cs="OpenSans-Semibold"/>
      <w:b/>
      <w:bCs/>
      <w:sz w:val="30"/>
      <w:szCs w:val="30"/>
    </w:rPr>
  </w:style>
  <w:style w:type="paragraph" w:styleId="Heading3">
    <w:name w:val="heading 3"/>
    <w:basedOn w:val="Normal"/>
    <w:uiPriority w:val="9"/>
    <w:unhideWhenUsed/>
    <w:qFormat/>
    <w:pPr>
      <w:spacing w:before="181"/>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9"/>
    </w:pPr>
  </w:style>
  <w:style w:type="paragraph" w:styleId="ListParagraph">
    <w:name w:val="List Paragraph"/>
    <w:basedOn w:val="Normal"/>
    <w:uiPriority w:val="1"/>
    <w:qFormat/>
    <w:pPr>
      <w:spacing w:before="171"/>
      <w:ind w:left="749" w:hanging="4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youtube.com/watch?v=EI5xj5Sd3xE" TargetMode="External"/><Relationship Id="rId18" Type="http://schemas.openxmlformats.org/officeDocument/2006/relationships/hyperlink" Target="http://www.hakai.org/storymap/lifelibrary/index.html" TargetMode="External"/><Relationship Id="rId26" Type="http://schemas.openxmlformats.org/officeDocument/2006/relationships/hyperlink" Target="http://www.fnesc.ca/learningfirstpeoples/" TargetMode="External"/><Relationship Id="rId39" Type="http://schemas.openxmlformats.org/officeDocument/2006/relationships/theme" Target="theme/theme1.xml"/><Relationship Id="rId21" Type="http://schemas.openxmlformats.org/officeDocument/2006/relationships/hyperlink" Target="https://www.youtube.com/watch?v=EI5xj5Sd3xE" TargetMode="External"/><Relationship Id="rId34" Type="http://schemas.openxmlformats.org/officeDocument/2006/relationships/hyperlink" Target="http://v3.boldsystems.org/index.php/SDP_Home" TargetMode="External"/><Relationship Id="rId7" Type="http://schemas.openxmlformats.org/officeDocument/2006/relationships/footer" Target="footer1.xml"/><Relationship Id="rId12" Type="http://schemas.openxmlformats.org/officeDocument/2006/relationships/hyperlink" Target="http://www.youtube.com/watch?v=PR2cUUnWSn0" TargetMode="External"/><Relationship Id="rId17" Type="http://schemas.openxmlformats.org/officeDocument/2006/relationships/hyperlink" Target="http://www.centralcoastbiodiversity.org/" TargetMode="External"/><Relationship Id="rId25" Type="http://schemas.openxmlformats.org/officeDocument/2006/relationships/hyperlink" Target="https://inaturalist.ca/" TargetMode="External"/><Relationship Id="rId33" Type="http://schemas.openxmlformats.org/officeDocument/2006/relationships/hyperlink" Target="https://www.youtube.com/watch?v=Td1fosXnN-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3.boldsystems.org/index.php/SDP_Home" TargetMode="External"/><Relationship Id="rId20" Type="http://schemas.openxmlformats.org/officeDocument/2006/relationships/hyperlink" Target="https://www.hakai.org/storymap/lifelibrary/index.html" TargetMode="External"/><Relationship Id="rId29" Type="http://schemas.openxmlformats.org/officeDocument/2006/relationships/hyperlink" Target="https://greatbearrainforest.gov.bc.ca/categories/biodiver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Td1fosXnN-M" TargetMode="External"/><Relationship Id="rId24" Type="http://schemas.openxmlformats.org/officeDocument/2006/relationships/hyperlink" Target="http://v3.boldsystems.org/index.php/SDP_Home" TargetMode="External"/><Relationship Id="rId32" Type="http://schemas.openxmlformats.org/officeDocument/2006/relationships/hyperlink" Target="https://www.youtube.com/watch?v=PR2cUUnWSn0" TargetMode="External"/><Relationship Id="rId37" Type="http://schemas.openxmlformats.org/officeDocument/2006/relationships/hyperlink" Target="https://creativecommons.org/licenses/by-sa/4.0/legalcode" TargetMode="External"/><Relationship Id="rId5" Type="http://schemas.openxmlformats.org/officeDocument/2006/relationships/footnotes" Target="footnotes.xml"/><Relationship Id="rId15" Type="http://schemas.openxmlformats.org/officeDocument/2006/relationships/hyperlink" Target="http://www.boldsystems.org/" TargetMode="External"/><Relationship Id="rId23" Type="http://schemas.openxmlformats.org/officeDocument/2006/relationships/hyperlink" Target="https://www.youtube.com/watch?v=F38BmgPcZ_I" TargetMode="External"/><Relationship Id="rId28" Type="http://schemas.openxmlformats.org/officeDocument/2006/relationships/hyperlink" Target="https://greatbearrainforesttrust.org/" TargetMode="External"/><Relationship Id="rId36" Type="http://schemas.openxmlformats.org/officeDocument/2006/relationships/image" Target="media/image1.png"/><Relationship Id="rId10" Type="http://schemas.openxmlformats.org/officeDocument/2006/relationships/hyperlink" Target="http://www.youtube.com/watch?v=ys53gwBmYnA" TargetMode="External"/><Relationship Id="rId19" Type="http://schemas.openxmlformats.org/officeDocument/2006/relationships/hyperlink" Target="http://www.hww.ca/en/" TargetMode="External"/><Relationship Id="rId31" Type="http://schemas.openxmlformats.org/officeDocument/2006/relationships/hyperlink" Target="https://www.youtube.com/watch?v=ys53gwBmYnA" TargetMode="External"/><Relationship Id="rId4" Type="http://schemas.openxmlformats.org/officeDocument/2006/relationships/webSettings" Target="webSettings.xml"/><Relationship Id="rId9" Type="http://schemas.openxmlformats.org/officeDocument/2006/relationships/hyperlink" Target="https://greatbearrainforesttrust.org/activity-plans/" TargetMode="External"/><Relationship Id="rId14" Type="http://schemas.openxmlformats.org/officeDocument/2006/relationships/hyperlink" Target="http://www.youtube.com/watch?v=F38BmgPcZ_I" TargetMode="External"/><Relationship Id="rId22" Type="http://schemas.openxmlformats.org/officeDocument/2006/relationships/hyperlink" Target="https://www.youtube.com/watch?v=ki1TMGCkjVw&amp;feature=youtu.be" TargetMode="External"/><Relationship Id="rId27" Type="http://schemas.openxmlformats.org/officeDocument/2006/relationships/hyperlink" Target="https://www.centralcoastbiodiversity.org/" TargetMode="External"/><Relationship Id="rId30" Type="http://schemas.openxmlformats.org/officeDocument/2006/relationships/hyperlink" Target="https://www.hww.ca/en/" TargetMode="External"/><Relationship Id="rId35" Type="http://schemas.openxmlformats.org/officeDocument/2006/relationships/hyperlink" Target="http://v3.boldsystems.org/index.php/SDP_Home" TargetMode="External"/><Relationship Id="rId8" Type="http://schemas.openxmlformats.org/officeDocument/2006/relationships/hyperlink" Target="https://www.foldscop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Ramkeesoon</cp:lastModifiedBy>
  <cp:revision>3</cp:revision>
  <dcterms:created xsi:type="dcterms:W3CDTF">2020-11-25T00:54:00Z</dcterms:created>
  <dcterms:modified xsi:type="dcterms:W3CDTF">2020-11-28T17:46:00Z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Adobe InDesign 15.1 (Macintosh)</vt:lpwstr>
  </property>
  <property fmtid="{D5CDD505-2E9C-101B-9397-08002B2CF9AE}" pid="4" name="LastSaved">
    <vt:filetime>2020-11-25T00:00:00Z</vt:filetime>
  </property>
</Properties>
</file>