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082" w:rsidRDefault="002D05B6">
      <w:pPr>
        <w:spacing w:before="81"/>
        <w:ind w:left="1440"/>
        <w:rPr>
          <w:sz w:val="30"/>
        </w:rPr>
      </w:pPr>
      <w:r>
        <w:pict>
          <v:group id="_x0000_s1030" alt="" style="position:absolute;left:0;text-align:left;margin-left:0;margin-top:0;width:612pt;height:702pt;z-index:-16017920;mso-position-horizontal-relative:page;mso-position-vertical-relative:page" coordsize="12240,14040">
            <v:rect id="_x0000_s1031" alt="" style="position:absolute;top:3456;width:12240;height:10584" fillcolor="#f2f0f0" stroked="f"/>
            <v:rect id="_x0000_s1032" alt="" style="position:absolute;width:12240;height:3456" fillcolor="#2d3d04" stroked="f"/>
            <w10:wrap anchorx="page" anchory="page"/>
          </v:group>
        </w:pict>
      </w:r>
      <w:r>
        <w:rPr>
          <w:color w:val="B6AA38"/>
          <w:sz w:val="30"/>
        </w:rPr>
        <w:t>Great Bear Rainforest Activity Plan</w:t>
      </w:r>
    </w:p>
    <w:p w:rsidR="00BB2082" w:rsidRDefault="002D05B6">
      <w:pPr>
        <w:pStyle w:val="Heading1"/>
        <w:spacing w:before="355" w:line="522" w:lineRule="exact"/>
      </w:pPr>
      <w:r>
        <w:rPr>
          <w:color w:val="FFFFFF"/>
        </w:rPr>
        <w:t>What makes the establishment of the</w:t>
      </w:r>
    </w:p>
    <w:p w:rsidR="00BB2082" w:rsidRDefault="002D05B6">
      <w:pPr>
        <w:spacing w:line="522" w:lineRule="exact"/>
        <w:ind w:left="1440"/>
        <w:rPr>
          <w:sz w:val="40"/>
        </w:rPr>
      </w:pPr>
      <w:r>
        <w:rPr>
          <w:color w:val="FFFFFF"/>
          <w:sz w:val="40"/>
        </w:rPr>
        <w:t>Great Bear Rainforest such a powerful story?</w:t>
      </w: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spacing w:before="5"/>
        <w:ind w:left="0"/>
        <w:rPr>
          <w:sz w:val="13"/>
        </w:rPr>
      </w:pPr>
    </w:p>
    <w:p w:rsidR="00BB2082" w:rsidRDefault="002D05B6">
      <w:pPr>
        <w:pStyle w:val="BodyText"/>
        <w:spacing w:before="100"/>
        <w:ind w:left="1440" w:right="1084"/>
      </w:pPr>
      <w:r>
        <w:rPr>
          <w:color w:val="231F20"/>
        </w:rPr>
        <w:t>In this activity, students learn that the profound significance of a place like the Great Bear Rainforest can be a powerful catalyst to bringing competing stakeholders together to collaboratively negotiate a means to protect it. According to the United Nat</w:t>
      </w:r>
      <w:r>
        <w:rPr>
          <w:color w:val="231F20"/>
        </w:rPr>
        <w:t>ions Education and Science and Cultural Organization (UNESCO), The World Heritage Convention recognises that some properties should be acknowledged for the great value the biodiversity in the region provides. UNESCO uses two primary criteria when determini</w:t>
      </w:r>
      <w:r>
        <w:rPr>
          <w:color w:val="231F20"/>
        </w:rPr>
        <w:t>ng whether they consider sites</w:t>
      </w:r>
    </w:p>
    <w:p w:rsidR="00BB2082" w:rsidRDefault="002D05B6">
      <w:pPr>
        <w:pStyle w:val="BodyText"/>
        <w:spacing w:before="3"/>
        <w:ind w:left="1440"/>
      </w:pPr>
      <w:r>
        <w:rPr>
          <w:color w:val="231F20"/>
        </w:rPr>
        <w:t>to be worthy of protecting.</w:t>
      </w:r>
    </w:p>
    <w:p w:rsidR="00BB2082" w:rsidRDefault="00BB2082">
      <w:pPr>
        <w:pStyle w:val="BodyText"/>
        <w:ind w:left="0"/>
        <w:rPr>
          <w:sz w:val="30"/>
        </w:rPr>
      </w:pPr>
    </w:p>
    <w:p w:rsidR="00BB2082" w:rsidRDefault="002D05B6">
      <w:pPr>
        <w:pStyle w:val="BodyText"/>
        <w:spacing w:before="252"/>
        <w:ind w:left="1440"/>
      </w:pPr>
      <w:r>
        <w:rPr>
          <w:color w:val="231F20"/>
        </w:rPr>
        <w:t>The sites must:</w:t>
      </w:r>
    </w:p>
    <w:p w:rsidR="00BB2082" w:rsidRDefault="002D05B6">
      <w:pPr>
        <w:pStyle w:val="ListParagraph"/>
        <w:numPr>
          <w:ilvl w:val="0"/>
          <w:numId w:val="26"/>
        </w:numPr>
        <w:tabs>
          <w:tab w:val="left" w:pos="2069"/>
          <w:tab w:val="left" w:pos="2070"/>
        </w:tabs>
        <w:spacing w:line="208" w:lineRule="auto"/>
        <w:ind w:right="1418"/>
      </w:pPr>
      <w:r>
        <w:rPr>
          <w:color w:val="231F20"/>
        </w:rPr>
        <w:t xml:space="preserve">[be] outstanding examples representing significant on-going ecological and biological processes in the evolution and development of terrestrial, fresh </w:t>
      </w:r>
      <w:r>
        <w:rPr>
          <w:color w:val="231F20"/>
          <w:spacing w:val="-3"/>
        </w:rPr>
        <w:t xml:space="preserve">water, </w:t>
      </w:r>
      <w:r>
        <w:rPr>
          <w:color w:val="231F20"/>
        </w:rPr>
        <w:t>coastal and marine eco</w:t>
      </w:r>
      <w:r>
        <w:rPr>
          <w:color w:val="231F20"/>
        </w:rPr>
        <w:t>systems and communities of plants and animals” (</w:t>
      </w:r>
      <w:hyperlink r:id="rId7">
        <w:r>
          <w:rPr>
            <w:color w:val="205E9E"/>
            <w:u w:val="single" w:color="205E9E"/>
          </w:rPr>
          <w:t>criteria ix</w:t>
        </w:r>
      </w:hyperlink>
      <w:r>
        <w:rPr>
          <w:color w:val="231F20"/>
        </w:rPr>
        <w:t>),</w:t>
      </w:r>
    </w:p>
    <w:p w:rsidR="00BB2082" w:rsidRDefault="002D05B6">
      <w:pPr>
        <w:pStyle w:val="BodyText"/>
        <w:spacing w:before="188"/>
        <w:ind w:left="2159"/>
      </w:pPr>
      <w:r>
        <w:rPr>
          <w:color w:val="231F20"/>
        </w:rPr>
        <w:t>or</w:t>
      </w:r>
    </w:p>
    <w:p w:rsidR="00BB2082" w:rsidRDefault="002D05B6">
      <w:pPr>
        <w:pStyle w:val="ListParagraph"/>
        <w:numPr>
          <w:ilvl w:val="0"/>
          <w:numId w:val="26"/>
        </w:numPr>
        <w:tabs>
          <w:tab w:val="left" w:pos="2069"/>
          <w:tab w:val="left" w:pos="2070"/>
        </w:tabs>
        <w:spacing w:line="208" w:lineRule="auto"/>
        <w:ind w:right="1344"/>
      </w:pPr>
      <w:r>
        <w:rPr>
          <w:color w:val="231F20"/>
        </w:rPr>
        <w:t>[include the] conservation of biological diversity, including those containing threatened species of outstanding universal value from th</w:t>
      </w:r>
      <w:r>
        <w:rPr>
          <w:color w:val="231F20"/>
        </w:rPr>
        <w:t>e point of view of science or conservation (</w:t>
      </w:r>
      <w:hyperlink r:id="rId8">
        <w:r>
          <w:rPr>
            <w:color w:val="205E9E"/>
            <w:u w:val="single" w:color="205E9E"/>
          </w:rPr>
          <w:t>criteria x</w:t>
        </w:r>
      </w:hyperlink>
      <w:r>
        <w:rPr>
          <w:color w:val="231F20"/>
        </w:rPr>
        <w:t>).</w:t>
      </w:r>
    </w:p>
    <w:p w:rsidR="00BB2082" w:rsidRDefault="002D05B6">
      <w:pPr>
        <w:pStyle w:val="BodyText"/>
        <w:spacing w:before="7"/>
        <w:ind w:left="5759"/>
      </w:pPr>
      <w:r>
        <w:rPr>
          <w:color w:val="231F20"/>
        </w:rPr>
        <w:t>(UNESCO, 2020, para. 2)</w:t>
      </w:r>
    </w:p>
    <w:p w:rsidR="00BB2082" w:rsidRDefault="002D05B6">
      <w:pPr>
        <w:pStyle w:val="BodyText"/>
        <w:spacing w:before="181"/>
        <w:ind w:left="1439" w:right="1485"/>
        <w:jc w:val="both"/>
      </w:pPr>
      <w:r>
        <w:rPr>
          <w:color w:val="231F20"/>
        </w:rPr>
        <w:t>Students will learn how industry, First Nations rightsholders, environmentalists, the British Columbia government, and other stakeholders came to a mutual agreement to protect the Great Bear Rainforest. In the end, they saved a priceless gem–the Great Bear</w:t>
      </w:r>
      <w:r>
        <w:rPr>
          <w:color w:val="231F20"/>
        </w:rPr>
        <w:t xml:space="preserve"> Rainforest.</w:t>
      </w:r>
    </w:p>
    <w:p w:rsidR="00BB2082" w:rsidRDefault="002D05B6">
      <w:pPr>
        <w:pStyle w:val="BodyText"/>
        <w:spacing w:before="1"/>
        <w:ind w:left="1439"/>
        <w:jc w:val="both"/>
      </w:pPr>
      <w:r>
        <w:rPr>
          <w:color w:val="231F20"/>
        </w:rPr>
        <w:t>Canadian scientist David Suzuki (2012) states,</w:t>
      </w:r>
    </w:p>
    <w:p w:rsidR="00BB2082" w:rsidRDefault="002D05B6">
      <w:pPr>
        <w:pStyle w:val="BodyText"/>
        <w:spacing w:before="181"/>
        <w:ind w:left="2519" w:right="1685"/>
      </w:pPr>
      <w:r>
        <w:rPr>
          <w:color w:val="231F20"/>
        </w:rPr>
        <w:t>If we pollute the air, water and soil that keep us alive and well, and destroy the biodiversity that allows natural systems to function, no amount of money will save us. (para. 3)</w:t>
      </w:r>
    </w:p>
    <w:p w:rsidR="00BB2082" w:rsidRDefault="002D05B6">
      <w:pPr>
        <w:pStyle w:val="BodyText"/>
        <w:spacing w:before="181"/>
        <w:ind w:left="1439"/>
        <w:jc w:val="both"/>
      </w:pPr>
      <w:r>
        <w:rPr>
          <w:color w:val="231F20"/>
        </w:rPr>
        <w:t>Suzuki’s sentime</w:t>
      </w:r>
      <w:r>
        <w:rPr>
          <w:color w:val="231F20"/>
        </w:rPr>
        <w:t>nts are mirrored by historical Indigenous leader Chief Seattle:</w:t>
      </w:r>
    </w:p>
    <w:p w:rsidR="00BB2082" w:rsidRDefault="002D05B6">
      <w:pPr>
        <w:pStyle w:val="BodyText"/>
        <w:spacing w:before="181"/>
        <w:ind w:left="2519" w:right="1804"/>
      </w:pPr>
      <w:r>
        <w:rPr>
          <w:color w:val="231F20"/>
        </w:rPr>
        <w:t>The Earth does not belong to man, man belongs to the Earth. All things are connected like the blood that unites us all. Man did not weave the web of life, he is merely a strand in it. Whatever</w:t>
      </w:r>
      <w:r>
        <w:rPr>
          <w:color w:val="231F20"/>
        </w:rPr>
        <w:t xml:space="preserve"> he does to the web, he does to himself.</w:t>
      </w:r>
    </w:p>
    <w:p w:rsidR="00BB2082" w:rsidRDefault="00BB2082">
      <w:pPr>
        <w:sectPr w:rsidR="00BB2082">
          <w:footerReference w:type="default" r:id="rId9"/>
          <w:type w:val="continuous"/>
          <w:pgSz w:w="12240" w:h="15840"/>
          <w:pgMar w:top="760" w:right="0" w:bottom="1000" w:left="0" w:header="720" w:footer="810" w:gutter="0"/>
          <w:pgNumType w:start="1"/>
          <w:cols w:space="720"/>
        </w:sect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ind w:left="0"/>
        <w:rPr>
          <w:sz w:val="20"/>
        </w:rPr>
      </w:pPr>
    </w:p>
    <w:p w:rsidR="00BB2082" w:rsidRDefault="00BB2082">
      <w:pPr>
        <w:pStyle w:val="BodyText"/>
        <w:spacing w:before="9"/>
        <w:ind w:left="0"/>
        <w:rPr>
          <w:sz w:val="27"/>
        </w:rPr>
      </w:pPr>
    </w:p>
    <w:p w:rsidR="00BB2082" w:rsidRDefault="002D05B6">
      <w:pPr>
        <w:pStyle w:val="Heading1"/>
        <w:spacing w:before="100"/>
      </w:pPr>
      <w:r>
        <w:pict>
          <v:group id="_x0000_s1027" alt="" style="position:absolute;left:0;text-align:left;margin-left:0;margin-top:-155.4pt;width:612pt;height:154.1pt;z-index:15729152;mso-position-horizontal-relative:page" coordorigin=",-3108" coordsize="12240,3082">
            <v:rect id="_x0000_s1028" alt="" style="position:absolute;top:-3108;width:12240;height:3082" fillcolor="#f2f0f0" stroked="f"/>
            <v:shapetype id="_x0000_t202" coordsize="21600,21600" o:spt="202" path="m,l,21600r21600,l21600,xe">
              <v:stroke joinstyle="miter"/>
              <v:path gradientshapeok="t" o:connecttype="rect"/>
            </v:shapetype>
            <v:shape id="_x0000_s1029" type="#_x0000_t202" alt="" style="position:absolute;top:-3108;width:12240;height:3082;mso-wrap-style:square;v-text-anchor:top" filled="f" stroked="f">
              <v:textbox inset="0,0,0,0">
                <w:txbxContent>
                  <w:p w:rsidR="00BB2082" w:rsidRDefault="00BB2082">
                    <w:pPr>
                      <w:spacing w:before="3"/>
                      <w:rPr>
                        <w:sz w:val="35"/>
                      </w:rPr>
                    </w:pPr>
                  </w:p>
                  <w:p w:rsidR="00BB2082" w:rsidRDefault="002D05B6">
                    <w:pPr>
                      <w:ind w:left="1440" w:right="1551"/>
                    </w:pPr>
                    <w:r>
                      <w:rPr>
                        <w:color w:val="231F20"/>
                      </w:rPr>
                      <w:t>Students may determine various reasons why the Great Bear Rainforest story is so powerful, but ultimately, in the process, they will learn about a very powerful Canadian story—one which will live on forever. What makes this story so powerful? There are man</w:t>
                    </w:r>
                    <w:r>
                      <w:rPr>
                        <w:color w:val="231F20"/>
                      </w:rPr>
                      <w:t>y answers.</w:t>
                    </w:r>
                  </w:p>
                  <w:p w:rsidR="00BB2082" w:rsidRDefault="002D05B6">
                    <w:pPr>
                      <w:spacing w:before="2"/>
                      <w:ind w:left="1440" w:right="1551"/>
                    </w:pPr>
                    <w:r>
                      <w:rPr>
                        <w:color w:val="231F20"/>
                      </w:rPr>
                      <w:t>Many believe it is how so many competing groups came together to preserve the area. Perhaps from a less human-centered perspective, the story is that this profoundly beautiful ecosystem always spoke for itself, and we humans finally listened. Th</w:t>
                    </w:r>
                    <w:r>
                      <w:rPr>
                        <w:color w:val="231F20"/>
                      </w:rPr>
                      <w:t>e fun in the activity is the inquiry—it’s a time to explore!</w:t>
                    </w:r>
                  </w:p>
                </w:txbxContent>
              </v:textbox>
            </v:shape>
            <w10:wrap anchorx="page"/>
          </v:group>
        </w:pict>
      </w:r>
      <w:r>
        <w:rPr>
          <w:color w:val="2D3D04"/>
        </w:rPr>
        <w:t>Learning Objectives</w:t>
      </w:r>
    </w:p>
    <w:p w:rsidR="00BB2082" w:rsidRDefault="002D05B6">
      <w:pPr>
        <w:pStyle w:val="BodyText"/>
        <w:spacing w:before="88"/>
        <w:ind w:left="1440"/>
      </w:pPr>
      <w:r>
        <w:rPr>
          <w:color w:val="231F20"/>
        </w:rPr>
        <w:t>Students will:</w:t>
      </w:r>
    </w:p>
    <w:p w:rsidR="00BB2082" w:rsidRDefault="002D05B6">
      <w:pPr>
        <w:pStyle w:val="ListParagraph"/>
        <w:numPr>
          <w:ilvl w:val="0"/>
          <w:numId w:val="26"/>
        </w:numPr>
        <w:tabs>
          <w:tab w:val="left" w:pos="2069"/>
          <w:tab w:val="left" w:pos="2070"/>
        </w:tabs>
        <w:spacing w:line="208" w:lineRule="auto"/>
        <w:ind w:right="1502"/>
      </w:pPr>
      <w:r>
        <w:rPr>
          <w:color w:val="231F20"/>
        </w:rPr>
        <w:t>Brainstorm a list of special places, especially ecological areas that are protected via governments or institutionalized organizations (e.g., provincial parks, national parks, UNESCO sites) and explain why they think these areas were</w:t>
      </w:r>
      <w:r>
        <w:rPr>
          <w:color w:val="231F20"/>
          <w:spacing w:val="-2"/>
        </w:rPr>
        <w:t xml:space="preserve"> </w:t>
      </w:r>
      <w:r>
        <w:rPr>
          <w:color w:val="231F20"/>
        </w:rPr>
        <w:t>protected</w:t>
      </w:r>
    </w:p>
    <w:p w:rsidR="00BB2082" w:rsidRDefault="002D05B6">
      <w:pPr>
        <w:pStyle w:val="ListParagraph"/>
        <w:numPr>
          <w:ilvl w:val="0"/>
          <w:numId w:val="26"/>
        </w:numPr>
        <w:tabs>
          <w:tab w:val="left" w:pos="2069"/>
          <w:tab w:val="left" w:pos="2070"/>
        </w:tabs>
        <w:spacing w:before="178" w:line="208" w:lineRule="auto"/>
        <w:ind w:right="1886"/>
      </w:pPr>
      <w:r>
        <w:rPr>
          <w:color w:val="231F20"/>
        </w:rPr>
        <w:t>Identify a c</w:t>
      </w:r>
      <w:r>
        <w:rPr>
          <w:color w:val="231F20"/>
        </w:rPr>
        <w:t>urrently unprotected area they think should be protected (e.g., Jumbo Wild in the Kootenays) and explain why they think it should be protected</w:t>
      </w:r>
    </w:p>
    <w:p w:rsidR="00BB2082" w:rsidRDefault="002D05B6">
      <w:pPr>
        <w:pStyle w:val="ListParagraph"/>
        <w:numPr>
          <w:ilvl w:val="0"/>
          <w:numId w:val="26"/>
        </w:numPr>
        <w:tabs>
          <w:tab w:val="left" w:pos="2069"/>
          <w:tab w:val="left" w:pos="2070"/>
        </w:tabs>
        <w:spacing w:before="148"/>
        <w:ind w:hanging="451"/>
      </w:pPr>
      <w:r>
        <w:rPr>
          <w:color w:val="231F20"/>
        </w:rPr>
        <w:t>Identify aspects of the Great Bear Rainforest that make it profoundly</w:t>
      </w:r>
      <w:r>
        <w:rPr>
          <w:color w:val="231F20"/>
          <w:spacing w:val="5"/>
        </w:rPr>
        <w:t xml:space="preserve"> </w:t>
      </w:r>
      <w:r>
        <w:rPr>
          <w:color w:val="231F20"/>
        </w:rPr>
        <w:t>significant.</w:t>
      </w:r>
    </w:p>
    <w:p w:rsidR="00BB2082" w:rsidRDefault="002D05B6">
      <w:pPr>
        <w:pStyle w:val="ListParagraph"/>
        <w:numPr>
          <w:ilvl w:val="0"/>
          <w:numId w:val="26"/>
        </w:numPr>
        <w:tabs>
          <w:tab w:val="left" w:pos="2069"/>
          <w:tab w:val="left" w:pos="2070"/>
        </w:tabs>
        <w:spacing w:line="208" w:lineRule="auto"/>
        <w:ind w:right="1720"/>
      </w:pPr>
      <w:r>
        <w:rPr>
          <w:color w:val="231F20"/>
        </w:rPr>
        <w:t>Explore, research, and explain what they think makes the Great Bear Rainforest so amazing.</w:t>
      </w:r>
    </w:p>
    <w:p w:rsidR="00BB2082" w:rsidRDefault="002D05B6">
      <w:pPr>
        <w:pStyle w:val="ListParagraph"/>
        <w:numPr>
          <w:ilvl w:val="0"/>
          <w:numId w:val="26"/>
        </w:numPr>
        <w:tabs>
          <w:tab w:val="left" w:pos="2068"/>
          <w:tab w:val="left" w:pos="2069"/>
        </w:tabs>
        <w:spacing w:before="148"/>
        <w:ind w:left="2068"/>
      </w:pPr>
      <w:r>
        <w:rPr>
          <w:color w:val="231F20"/>
        </w:rPr>
        <w:t xml:space="preserve">Explain what they think makes the </w:t>
      </w:r>
      <w:r>
        <w:rPr>
          <w:color w:val="231F20"/>
          <w:spacing w:val="3"/>
        </w:rPr>
        <w:t xml:space="preserve">story </w:t>
      </w:r>
      <w:r>
        <w:rPr>
          <w:color w:val="231F20"/>
        </w:rPr>
        <w:t>of the Great bear Rainforest so powerful.</w:t>
      </w:r>
    </w:p>
    <w:p w:rsidR="00BB2082" w:rsidRDefault="002D05B6">
      <w:pPr>
        <w:pStyle w:val="ListParagraph"/>
        <w:numPr>
          <w:ilvl w:val="0"/>
          <w:numId w:val="26"/>
        </w:numPr>
        <w:tabs>
          <w:tab w:val="left" w:pos="2068"/>
          <w:tab w:val="left" w:pos="2069"/>
        </w:tabs>
        <w:spacing w:line="208" w:lineRule="auto"/>
        <w:ind w:left="2068" w:right="1836"/>
      </w:pPr>
      <w:r>
        <w:rPr>
          <w:color w:val="231F20"/>
        </w:rPr>
        <w:t>Research another site that has been—or that they feel should be—protected and prese</w:t>
      </w:r>
      <w:r>
        <w:rPr>
          <w:color w:val="231F20"/>
        </w:rPr>
        <w:t>nt this information to the class.</w:t>
      </w:r>
    </w:p>
    <w:p w:rsidR="00BB2082" w:rsidRDefault="00BB2082">
      <w:pPr>
        <w:pStyle w:val="BodyText"/>
        <w:spacing w:before="9"/>
        <w:ind w:left="0"/>
        <w:rPr>
          <w:sz w:val="24"/>
        </w:rPr>
      </w:pPr>
    </w:p>
    <w:p w:rsidR="00BB2082" w:rsidRDefault="002D05B6">
      <w:pPr>
        <w:pStyle w:val="Heading1"/>
      </w:pPr>
      <w:r>
        <w:rPr>
          <w:color w:val="2D3D04"/>
        </w:rPr>
        <w:t>Preparing for the Activity Plan</w:t>
      </w:r>
    </w:p>
    <w:p w:rsidR="00BB2082" w:rsidRDefault="002D05B6">
      <w:pPr>
        <w:pStyle w:val="ListParagraph"/>
        <w:numPr>
          <w:ilvl w:val="0"/>
          <w:numId w:val="26"/>
        </w:numPr>
        <w:tabs>
          <w:tab w:val="left" w:pos="2069"/>
          <w:tab w:val="left" w:pos="2070"/>
        </w:tabs>
        <w:spacing w:before="88"/>
        <w:ind w:hanging="451"/>
      </w:pPr>
      <w:r>
        <w:rPr>
          <w:color w:val="231F20"/>
        </w:rPr>
        <w:t>Read the background information and preview the videos and</w:t>
      </w:r>
      <w:r>
        <w:rPr>
          <w:color w:val="231F20"/>
          <w:spacing w:val="2"/>
        </w:rPr>
        <w:t xml:space="preserve"> </w:t>
      </w:r>
      <w:r>
        <w:rPr>
          <w:color w:val="231F20"/>
        </w:rPr>
        <w:t>websites.</w:t>
      </w:r>
    </w:p>
    <w:p w:rsidR="00BB2082" w:rsidRDefault="002D05B6">
      <w:pPr>
        <w:pStyle w:val="ListParagraph"/>
        <w:numPr>
          <w:ilvl w:val="0"/>
          <w:numId w:val="26"/>
        </w:numPr>
        <w:tabs>
          <w:tab w:val="left" w:pos="2070"/>
        </w:tabs>
        <w:spacing w:line="208" w:lineRule="auto"/>
        <w:ind w:right="1764"/>
        <w:jc w:val="both"/>
      </w:pPr>
      <w:r>
        <w:rPr>
          <w:color w:val="231F20"/>
        </w:rPr>
        <w:t xml:space="preserve">Students may not be familiar with the Great Bear Rainforest. If so, introduce them to the location of the area; some of </w:t>
      </w:r>
      <w:r>
        <w:rPr>
          <w:color w:val="231F20"/>
        </w:rPr>
        <w:t>the terrestrial and marine life of the region;</w:t>
      </w:r>
    </w:p>
    <w:p w:rsidR="00BB2082" w:rsidRDefault="002D05B6">
      <w:pPr>
        <w:pStyle w:val="BodyText"/>
        <w:spacing w:line="208" w:lineRule="auto"/>
        <w:ind w:right="1869"/>
        <w:jc w:val="both"/>
      </w:pPr>
      <w:r>
        <w:rPr>
          <w:color w:val="231F20"/>
        </w:rPr>
        <w:t xml:space="preserve">a very brief history of how the area came to be a protected region; First Nations in the region; and the famous Kermode bear (also called the spirit bear). There is some helpful information in the Learning Objectives (above) and the Background Information </w:t>
      </w:r>
      <w:r>
        <w:rPr>
          <w:color w:val="231F20"/>
        </w:rPr>
        <w:t>(below).</w:t>
      </w:r>
    </w:p>
    <w:p w:rsidR="00BB2082" w:rsidRDefault="002D05B6">
      <w:pPr>
        <w:pStyle w:val="ListParagraph"/>
        <w:numPr>
          <w:ilvl w:val="0"/>
          <w:numId w:val="26"/>
        </w:numPr>
        <w:tabs>
          <w:tab w:val="left" w:pos="2069"/>
          <w:tab w:val="left" w:pos="2070"/>
        </w:tabs>
        <w:spacing w:before="176" w:line="208" w:lineRule="auto"/>
        <w:ind w:right="2104"/>
      </w:pPr>
      <w:r>
        <w:rPr>
          <w:color w:val="231F20"/>
        </w:rPr>
        <w:t xml:space="preserve">Depending on the depth of study you want to engage in, you can </w:t>
      </w:r>
      <w:r>
        <w:rPr>
          <w:color w:val="231F20"/>
          <w:spacing w:val="3"/>
        </w:rPr>
        <w:t xml:space="preserve">carry </w:t>
      </w:r>
      <w:r>
        <w:rPr>
          <w:color w:val="231F20"/>
        </w:rPr>
        <w:t xml:space="preserve">out this </w:t>
      </w:r>
      <w:r>
        <w:rPr>
          <w:color w:val="231F20"/>
          <w:spacing w:val="3"/>
        </w:rPr>
        <w:t xml:space="preserve">activity </w:t>
      </w:r>
      <w:r>
        <w:rPr>
          <w:color w:val="231F20"/>
        </w:rPr>
        <w:t xml:space="preserve">over one or </w:t>
      </w:r>
      <w:r>
        <w:rPr>
          <w:color w:val="231F20"/>
          <w:spacing w:val="3"/>
        </w:rPr>
        <w:t xml:space="preserve">two </w:t>
      </w:r>
      <w:r>
        <w:rPr>
          <w:color w:val="231F20"/>
        </w:rPr>
        <w:t>classes, or extend it over three to five</w:t>
      </w:r>
      <w:r>
        <w:rPr>
          <w:color w:val="231F20"/>
          <w:spacing w:val="-1"/>
        </w:rPr>
        <w:t xml:space="preserve"> </w:t>
      </w:r>
      <w:r>
        <w:rPr>
          <w:color w:val="231F20"/>
        </w:rPr>
        <w:t>classes.</w:t>
      </w:r>
    </w:p>
    <w:p w:rsidR="00BB2082" w:rsidRDefault="002D05B6">
      <w:pPr>
        <w:pStyle w:val="ListParagraph"/>
        <w:numPr>
          <w:ilvl w:val="0"/>
          <w:numId w:val="26"/>
        </w:numPr>
        <w:tabs>
          <w:tab w:val="left" w:pos="2070"/>
        </w:tabs>
        <w:spacing w:before="179" w:line="208" w:lineRule="auto"/>
        <w:ind w:right="1754"/>
        <w:jc w:val="both"/>
      </w:pPr>
      <w:r>
        <w:rPr>
          <w:color w:val="231F20"/>
          <w:spacing w:val="-4"/>
        </w:rPr>
        <w:t xml:space="preserve">You </w:t>
      </w:r>
      <w:r>
        <w:rPr>
          <w:color w:val="231F20"/>
        </w:rPr>
        <w:t xml:space="preserve">may want to refer to the </w:t>
      </w:r>
      <w:r>
        <w:rPr>
          <w:color w:val="231F20"/>
          <w:spacing w:val="2"/>
        </w:rPr>
        <w:t xml:space="preserve">“Where </w:t>
      </w:r>
      <w:r>
        <w:rPr>
          <w:color w:val="231F20"/>
        </w:rPr>
        <w:t xml:space="preserve">is the Great Bear Rainforest?” </w:t>
      </w:r>
      <w:r>
        <w:rPr>
          <w:color w:val="231F20"/>
          <w:spacing w:val="3"/>
        </w:rPr>
        <w:t xml:space="preserve">Activity </w:t>
      </w:r>
      <w:r>
        <w:rPr>
          <w:color w:val="231F20"/>
        </w:rPr>
        <w:t>Plan at</w:t>
      </w:r>
      <w:r>
        <w:rPr>
          <w:color w:val="205E9E"/>
          <w:u w:val="single" w:color="205E9E"/>
        </w:rPr>
        <w:t xml:space="preserve"> https://gr</w:t>
      </w:r>
      <w:r>
        <w:rPr>
          <w:color w:val="205E9E"/>
          <w:u w:val="single" w:color="205E9E"/>
        </w:rPr>
        <w:t>eatbearrainforesttrust.org/activity-plans/</w:t>
      </w:r>
    </w:p>
    <w:p w:rsidR="00BB2082" w:rsidRDefault="002D05B6">
      <w:pPr>
        <w:pStyle w:val="ListParagraph"/>
        <w:numPr>
          <w:ilvl w:val="0"/>
          <w:numId w:val="26"/>
        </w:numPr>
        <w:tabs>
          <w:tab w:val="left" w:pos="2068"/>
          <w:tab w:val="left" w:pos="2069"/>
        </w:tabs>
        <w:spacing w:before="178" w:line="208" w:lineRule="auto"/>
        <w:ind w:left="2068" w:right="2176"/>
      </w:pPr>
      <w:r>
        <w:rPr>
          <w:color w:val="231F20"/>
          <w:spacing w:val="-4"/>
        </w:rPr>
        <w:t xml:space="preserve">You </w:t>
      </w:r>
      <w:r>
        <w:rPr>
          <w:color w:val="231F20"/>
        </w:rPr>
        <w:t>may want to check the map and timeline at</w:t>
      </w:r>
      <w:r>
        <w:rPr>
          <w:color w:val="205E9E"/>
        </w:rPr>
        <w:t xml:space="preserve"> </w:t>
      </w:r>
      <w:hyperlink r:id="rId10">
        <w:r>
          <w:rPr>
            <w:color w:val="205E9E"/>
            <w:u w:val="single" w:color="205E9E"/>
          </w:rPr>
          <w:t>British Columbia’s Great</w:t>
        </w:r>
        <w:r>
          <w:rPr>
            <w:color w:val="205E9E"/>
            <w:u w:val="single" w:color="205E9E"/>
          </w:rPr>
          <w:t xml:space="preserve"> Bear</w:t>
        </w:r>
      </w:hyperlink>
      <w:hyperlink r:id="rId11">
        <w:r>
          <w:rPr>
            <w:color w:val="205E9E"/>
            <w:u w:val="single" w:color="205E9E"/>
          </w:rPr>
          <w:t xml:space="preserve"> Rainforest</w:t>
        </w:r>
      </w:hyperlink>
      <w:r>
        <w:rPr>
          <w:color w:val="231F20"/>
        </w:rPr>
        <w:t>.</w:t>
      </w:r>
    </w:p>
    <w:p w:rsidR="00BB2082" w:rsidRDefault="00BB2082">
      <w:pPr>
        <w:spacing w:line="208" w:lineRule="auto"/>
        <w:sectPr w:rsidR="00BB2082">
          <w:pgSz w:w="12240" w:h="15840"/>
          <w:pgMar w:top="900" w:right="0" w:bottom="1000" w:left="0" w:header="0" w:footer="810" w:gutter="0"/>
          <w:cols w:space="720"/>
        </w:sectPr>
      </w:pPr>
    </w:p>
    <w:p w:rsidR="00BB2082" w:rsidRDefault="002D05B6">
      <w:pPr>
        <w:pStyle w:val="ListParagraph"/>
        <w:numPr>
          <w:ilvl w:val="0"/>
          <w:numId w:val="26"/>
        </w:numPr>
        <w:tabs>
          <w:tab w:val="left" w:pos="2069"/>
          <w:tab w:val="left" w:pos="2070"/>
        </w:tabs>
        <w:spacing w:before="103" w:line="208" w:lineRule="auto"/>
        <w:ind w:right="1608"/>
      </w:pPr>
      <w:r>
        <w:rPr>
          <w:color w:val="231F20"/>
        </w:rPr>
        <w:lastRenderedPageBreak/>
        <w:t>If students are not familiar with the Great Bear Rainforest, show these introduct</w:t>
      </w:r>
      <w:r>
        <w:rPr>
          <w:color w:val="231F20"/>
        </w:rPr>
        <w:t>ory videos:</w:t>
      </w:r>
    </w:p>
    <w:p w:rsidR="00BB2082" w:rsidRDefault="002D05B6">
      <w:pPr>
        <w:pStyle w:val="BodyText"/>
        <w:tabs>
          <w:tab w:val="left" w:pos="2789"/>
        </w:tabs>
        <w:spacing w:before="169"/>
        <w:ind w:left="2429"/>
      </w:pPr>
      <w:r>
        <w:rPr>
          <w:rFonts w:ascii="Myriad Pro" w:hAnsi="Myriad Pro"/>
          <w:color w:val="231F20"/>
        </w:rPr>
        <w:t>»</w:t>
      </w:r>
      <w:r>
        <w:rPr>
          <w:rFonts w:ascii="Myriad Pro" w:hAnsi="Myriad Pro"/>
          <w:color w:val="231F20"/>
        </w:rPr>
        <w:tab/>
      </w:r>
      <w:hyperlink r:id="rId12">
        <w:r>
          <w:rPr>
            <w:color w:val="205E9E"/>
            <w:u w:val="single" w:color="205E9E"/>
          </w:rPr>
          <w:t>Enter the Great Bear</w:t>
        </w:r>
        <w:r>
          <w:rPr>
            <w:color w:val="205E9E"/>
            <w:spacing w:val="-2"/>
            <w:u w:val="single" w:color="205E9E"/>
          </w:rPr>
          <w:t xml:space="preserve"> </w:t>
        </w:r>
        <w:r>
          <w:rPr>
            <w:color w:val="205E9E"/>
            <w:u w:val="single" w:color="205E9E"/>
          </w:rPr>
          <w:t>Rainforest</w:t>
        </w:r>
      </w:hyperlink>
    </w:p>
    <w:p w:rsidR="00BB2082" w:rsidRDefault="002D05B6">
      <w:pPr>
        <w:pStyle w:val="BodyText"/>
        <w:tabs>
          <w:tab w:val="left" w:pos="2789"/>
        </w:tabs>
        <w:spacing w:before="160"/>
        <w:ind w:left="2429"/>
      </w:pPr>
      <w:r>
        <w:rPr>
          <w:rFonts w:ascii="Myriad Pro" w:hAnsi="Myriad Pro"/>
          <w:color w:val="231F20"/>
        </w:rPr>
        <w:t>»</w:t>
      </w:r>
      <w:r>
        <w:rPr>
          <w:rFonts w:ascii="Myriad Pro" w:hAnsi="Myriad Pro"/>
          <w:color w:val="231F20"/>
        </w:rPr>
        <w:tab/>
      </w:r>
      <w:hyperlink r:id="rId13">
        <w:r>
          <w:rPr>
            <w:color w:val="205E9E"/>
            <w:u w:val="single" w:color="205E9E"/>
          </w:rPr>
          <w:t>The Secrets of Great Bear Rainforest—National Geographic</w:t>
        </w:r>
        <w:r>
          <w:rPr>
            <w:color w:val="205E9E"/>
            <w:spacing w:val="1"/>
            <w:u w:val="single" w:color="205E9E"/>
          </w:rPr>
          <w:t xml:space="preserve"> </w:t>
        </w:r>
        <w:r>
          <w:rPr>
            <w:color w:val="205E9E"/>
            <w:u w:val="single" w:color="205E9E"/>
          </w:rPr>
          <w:t>Documentary</w:t>
        </w:r>
      </w:hyperlink>
    </w:p>
    <w:p w:rsidR="00BB2082" w:rsidRDefault="002D05B6">
      <w:pPr>
        <w:pStyle w:val="Heading3"/>
      </w:pPr>
      <w:r>
        <w:rPr>
          <w:color w:val="3E4B17"/>
        </w:rPr>
        <w:t>Materials</w:t>
      </w:r>
    </w:p>
    <w:p w:rsidR="00BB2082" w:rsidRDefault="002D05B6">
      <w:pPr>
        <w:pStyle w:val="ListParagraph"/>
        <w:numPr>
          <w:ilvl w:val="0"/>
          <w:numId w:val="26"/>
        </w:numPr>
        <w:tabs>
          <w:tab w:val="left" w:pos="2069"/>
          <w:tab w:val="left" w:pos="2070"/>
        </w:tabs>
        <w:spacing w:before="81"/>
        <w:ind w:hanging="451"/>
      </w:pPr>
      <w:r>
        <w:rPr>
          <w:color w:val="231F20"/>
        </w:rPr>
        <w:t>computer and</w:t>
      </w:r>
      <w:r>
        <w:rPr>
          <w:color w:val="231F20"/>
          <w:spacing w:val="-1"/>
        </w:rPr>
        <w:t xml:space="preserve"> </w:t>
      </w:r>
      <w:r>
        <w:rPr>
          <w:color w:val="231F20"/>
        </w:rPr>
        <w:t>projector</w:t>
      </w:r>
    </w:p>
    <w:p w:rsidR="00BB2082" w:rsidRDefault="002D05B6">
      <w:pPr>
        <w:pStyle w:val="ListParagraph"/>
        <w:numPr>
          <w:ilvl w:val="0"/>
          <w:numId w:val="26"/>
        </w:numPr>
        <w:tabs>
          <w:tab w:val="left" w:pos="2069"/>
          <w:tab w:val="left" w:pos="2070"/>
        </w:tabs>
        <w:spacing w:before="140"/>
        <w:ind w:hanging="451"/>
      </w:pPr>
      <w:r>
        <w:rPr>
          <w:color w:val="231F20"/>
        </w:rPr>
        <w:t>student computer / tablet /</w:t>
      </w:r>
      <w:r>
        <w:rPr>
          <w:color w:val="231F20"/>
          <w:spacing w:val="-3"/>
        </w:rPr>
        <w:t xml:space="preserve"> </w:t>
      </w:r>
      <w:r>
        <w:rPr>
          <w:color w:val="231F20"/>
        </w:rPr>
        <w:t>devices</w:t>
      </w:r>
    </w:p>
    <w:p w:rsidR="00BB2082" w:rsidRDefault="002D05B6">
      <w:pPr>
        <w:pStyle w:val="ListParagraph"/>
        <w:numPr>
          <w:ilvl w:val="0"/>
          <w:numId w:val="26"/>
        </w:numPr>
        <w:tabs>
          <w:tab w:val="left" w:pos="2069"/>
          <w:tab w:val="left" w:pos="2070"/>
        </w:tabs>
        <w:spacing w:before="141"/>
        <w:ind w:hanging="451"/>
      </w:pPr>
      <w:r>
        <w:rPr>
          <w:color w:val="231F20"/>
        </w:rPr>
        <w:t>access to the Internet</w:t>
      </w:r>
    </w:p>
    <w:p w:rsidR="00BB2082" w:rsidRDefault="002D05B6">
      <w:pPr>
        <w:pStyle w:val="ListParagraph"/>
        <w:numPr>
          <w:ilvl w:val="0"/>
          <w:numId w:val="26"/>
        </w:numPr>
        <w:tabs>
          <w:tab w:val="left" w:pos="2069"/>
          <w:tab w:val="left" w:pos="2070"/>
        </w:tabs>
        <w:spacing w:before="140"/>
        <w:ind w:hanging="451"/>
      </w:pPr>
      <w:r>
        <w:rPr>
          <w:color w:val="231F20"/>
        </w:rPr>
        <w:t xml:space="preserve">Blackline Master </w:t>
      </w:r>
      <w:r>
        <w:rPr>
          <w:color w:val="231F20"/>
          <w:spacing w:val="-8"/>
        </w:rPr>
        <w:t xml:space="preserve">1: </w:t>
      </w:r>
      <w:r>
        <w:rPr>
          <w:color w:val="231F20"/>
        </w:rPr>
        <w:t>Twelve Reasons to Conserve the Great Bear</w:t>
      </w:r>
      <w:r>
        <w:rPr>
          <w:color w:val="231F20"/>
          <w:spacing w:val="6"/>
        </w:rPr>
        <w:t xml:space="preserve"> </w:t>
      </w:r>
      <w:r>
        <w:rPr>
          <w:color w:val="231F20"/>
        </w:rPr>
        <w:t>Rainforest</w:t>
      </w:r>
    </w:p>
    <w:p w:rsidR="00BB2082" w:rsidRDefault="002D05B6">
      <w:pPr>
        <w:pStyle w:val="ListParagraph"/>
        <w:numPr>
          <w:ilvl w:val="0"/>
          <w:numId w:val="26"/>
        </w:numPr>
        <w:tabs>
          <w:tab w:val="left" w:pos="2068"/>
          <w:tab w:val="left" w:pos="2069"/>
        </w:tabs>
        <w:spacing w:line="208" w:lineRule="auto"/>
        <w:ind w:left="2068" w:right="1590"/>
      </w:pPr>
      <w:r>
        <w:rPr>
          <w:color w:val="231F20"/>
        </w:rPr>
        <w:t>Blackline Master 2: What made the establishment of the Great Bear Rainforest such a powerful</w:t>
      </w:r>
      <w:r>
        <w:rPr>
          <w:color w:val="231F20"/>
          <w:spacing w:val="-1"/>
        </w:rPr>
        <w:t xml:space="preserve"> </w:t>
      </w:r>
      <w:r>
        <w:rPr>
          <w:color w:val="231F20"/>
        </w:rPr>
        <w:t>story?</w:t>
      </w:r>
    </w:p>
    <w:p w:rsidR="00BB2082" w:rsidRDefault="002D05B6">
      <w:pPr>
        <w:pStyle w:val="ListParagraph"/>
        <w:numPr>
          <w:ilvl w:val="0"/>
          <w:numId w:val="26"/>
        </w:numPr>
        <w:tabs>
          <w:tab w:val="left" w:pos="2068"/>
          <w:tab w:val="left" w:pos="2069"/>
        </w:tabs>
        <w:spacing w:before="148"/>
        <w:ind w:left="2068" w:hanging="451"/>
      </w:pPr>
      <w:r>
        <w:rPr>
          <w:color w:val="231F20"/>
        </w:rPr>
        <w:t xml:space="preserve">Blackline Master 3: What </w:t>
      </w:r>
      <w:r>
        <w:rPr>
          <w:color w:val="231F20"/>
          <w:spacing w:val="3"/>
        </w:rPr>
        <w:t xml:space="preserve">story </w:t>
      </w:r>
      <w:r>
        <w:rPr>
          <w:color w:val="231F20"/>
        </w:rPr>
        <w:t>do you want to tell about the Great Bear</w:t>
      </w:r>
      <w:r>
        <w:rPr>
          <w:color w:val="231F20"/>
          <w:spacing w:val="-5"/>
        </w:rPr>
        <w:t xml:space="preserve"> </w:t>
      </w:r>
      <w:r>
        <w:rPr>
          <w:color w:val="231F20"/>
        </w:rPr>
        <w:t>Rainforest?</w:t>
      </w:r>
    </w:p>
    <w:p w:rsidR="00BB2082" w:rsidRDefault="00BB2082">
      <w:pPr>
        <w:pStyle w:val="BodyText"/>
        <w:spacing w:before="1"/>
        <w:ind w:left="0"/>
        <w:rPr>
          <w:sz w:val="24"/>
        </w:rPr>
      </w:pPr>
    </w:p>
    <w:p w:rsidR="00BB2082" w:rsidRDefault="002D05B6">
      <w:pPr>
        <w:pStyle w:val="Heading1"/>
      </w:pPr>
      <w:r>
        <w:rPr>
          <w:color w:val="2D3D04"/>
        </w:rPr>
        <w:t>Background Information and Resources</w:t>
      </w:r>
    </w:p>
    <w:p w:rsidR="00BB2082" w:rsidRDefault="002D05B6">
      <w:pPr>
        <w:pStyle w:val="BodyText"/>
        <w:spacing w:before="119" w:line="208" w:lineRule="auto"/>
        <w:ind w:left="1440" w:right="1551"/>
      </w:pPr>
      <w:r>
        <w:rPr>
          <w:color w:val="231F20"/>
        </w:rPr>
        <w:t>The Great Bear Rainforest is an area larger than Vancouver Island, which extends north along British Columbia’s central coast to the A</w:t>
      </w:r>
      <w:r>
        <w:rPr>
          <w:color w:val="231F20"/>
        </w:rPr>
        <w:t>laska border and westward towards Haida Gwaii in the Pacific Ocean. It was officially declared a permanently protected area in February 2016. The Great Bear Rainforest landscape is comprised of the largest coastal temperate rainforest in the world along wi</w:t>
      </w:r>
      <w:r>
        <w:rPr>
          <w:color w:val="231F20"/>
        </w:rPr>
        <w:t>th coastal and open water areas, and it is teeming with wildlife (e.g., whales, dolphins, salmon, bears, eagles, and wolves). It is most noted for the white-fur Kermode bear. Situated on the unceded territories of more than twenty First Nations, the area i</w:t>
      </w:r>
      <w:r>
        <w:rPr>
          <w:color w:val="231F20"/>
        </w:rPr>
        <w:t>s rich in biodiversity, history, and culture. Collaboration among First Nations rightsholders, timber firms, environmental groups, British Columbia’s government, and other interest groups produced an unprecedented win for the world— the Great Bear Rainfore</w:t>
      </w:r>
      <w:r>
        <w:rPr>
          <w:color w:val="231F20"/>
        </w:rPr>
        <w:t>st is now a protected area. This achievement is a monumental testimony to what can be accomplished when people work together towards a common goal.</w:t>
      </w:r>
    </w:p>
    <w:p w:rsidR="00BB2082" w:rsidRDefault="002D05B6">
      <w:pPr>
        <w:pStyle w:val="Heading3"/>
      </w:pPr>
      <w:r>
        <w:rPr>
          <w:color w:val="3E4B17"/>
        </w:rPr>
        <w:t>Videos</w:t>
      </w:r>
    </w:p>
    <w:p w:rsidR="00BB2082" w:rsidRDefault="002D05B6">
      <w:pPr>
        <w:pStyle w:val="Heading4"/>
        <w:spacing w:before="121"/>
        <w:rPr>
          <w:b w:val="0"/>
        </w:rPr>
      </w:pPr>
      <w:r>
        <w:rPr>
          <w:color w:val="231F20"/>
        </w:rPr>
        <w:t xml:space="preserve">Enter the Great Bear Rainforest </w:t>
      </w:r>
      <w:r>
        <w:rPr>
          <w:b w:val="0"/>
          <w:color w:val="231F20"/>
        </w:rPr>
        <w:t>(4:36)</w:t>
      </w:r>
    </w:p>
    <w:p w:rsidR="00BB2082" w:rsidRDefault="002D05B6">
      <w:pPr>
        <w:pStyle w:val="BodyText"/>
        <w:ind w:left="1440"/>
      </w:pPr>
      <w:r>
        <w:rPr>
          <w:color w:val="231F20"/>
        </w:rPr>
        <w:t xml:space="preserve">This video is a great introduction to the Great Bear Rainforest and its inhabitants. </w:t>
      </w:r>
      <w:r>
        <w:rPr>
          <w:color w:val="205E9E"/>
          <w:u w:val="single" w:color="205E9E"/>
        </w:rPr>
        <w:t>https://</w:t>
      </w:r>
      <w:hyperlink r:id="rId14">
        <w:r>
          <w:rPr>
            <w:color w:val="205E9E"/>
            <w:u w:val="single" w:color="205E9E"/>
          </w:rPr>
          <w:t xml:space="preserve">www.youtube.com/watch?v=js1rnKPAnE0 </w:t>
        </w:r>
      </w:hyperlink>
    </w:p>
    <w:p w:rsidR="00BB2082" w:rsidRDefault="002D05B6">
      <w:pPr>
        <w:spacing w:before="181"/>
        <w:ind w:left="1440" w:right="1685"/>
      </w:pPr>
      <w:r>
        <w:rPr>
          <w:b/>
          <w:color w:val="231F20"/>
        </w:rPr>
        <w:t>The Secrets of Great Bear Rainforest—National Geographic Documen</w:t>
      </w:r>
      <w:r>
        <w:rPr>
          <w:b/>
          <w:color w:val="231F20"/>
        </w:rPr>
        <w:t xml:space="preserve">tary </w:t>
      </w:r>
      <w:r>
        <w:rPr>
          <w:color w:val="231F20"/>
        </w:rPr>
        <w:t xml:space="preserve">(45:54) This video beautifully depicts the Great Bear Rainforest. It stresses the importance of protecting this area from fossil fuel exploration and transport. </w:t>
      </w:r>
      <w:r>
        <w:rPr>
          <w:color w:val="205E9E"/>
          <w:u w:val="single" w:color="205E9E"/>
        </w:rPr>
        <w:t>https://</w:t>
      </w:r>
      <w:hyperlink r:id="rId15">
        <w:r>
          <w:rPr>
            <w:color w:val="205E9E"/>
            <w:u w:val="single" w:color="205E9E"/>
          </w:rPr>
          <w:t>www.youtube.com/watc</w:t>
        </w:r>
        <w:r>
          <w:rPr>
            <w:color w:val="205E9E"/>
            <w:u w:val="single" w:color="205E9E"/>
          </w:rPr>
          <w:t xml:space="preserve">h?v=ldMotRW9bcE </w:t>
        </w:r>
      </w:hyperlink>
    </w:p>
    <w:p w:rsidR="00BB2082" w:rsidRDefault="00BB2082">
      <w:pPr>
        <w:sectPr w:rsidR="00BB2082">
          <w:pgSz w:w="12240" w:h="15840"/>
          <w:pgMar w:top="1300" w:right="0" w:bottom="1000" w:left="0" w:header="0" w:footer="810" w:gutter="0"/>
          <w:cols w:space="720"/>
        </w:sectPr>
      </w:pPr>
    </w:p>
    <w:p w:rsidR="00BB2082" w:rsidRDefault="002D05B6">
      <w:pPr>
        <w:pStyle w:val="Heading4"/>
        <w:rPr>
          <w:b w:val="0"/>
        </w:rPr>
      </w:pPr>
      <w:r>
        <w:rPr>
          <w:color w:val="231F20"/>
        </w:rPr>
        <w:lastRenderedPageBreak/>
        <w:t xml:space="preserve">Great Bear Rainforest in 4K—Exploring British Columbia, Canada </w:t>
      </w:r>
      <w:r>
        <w:rPr>
          <w:b w:val="0"/>
          <w:color w:val="231F20"/>
        </w:rPr>
        <w:t>(3:26)</w:t>
      </w:r>
    </w:p>
    <w:p w:rsidR="00BB2082" w:rsidRDefault="002D05B6">
      <w:pPr>
        <w:pStyle w:val="BodyText"/>
        <w:ind w:left="1440" w:right="2526"/>
      </w:pPr>
      <w:r>
        <w:rPr>
          <w:color w:val="231F20"/>
        </w:rPr>
        <w:t xml:space="preserve">This short video shows the Great Bear Rainforest and some of its many habitats. </w:t>
      </w:r>
      <w:r>
        <w:rPr>
          <w:color w:val="205E9E"/>
          <w:u w:val="single" w:color="205E9E"/>
        </w:rPr>
        <w:t>https://</w:t>
      </w:r>
      <w:hyperlink r:id="rId16">
        <w:r>
          <w:rPr>
            <w:color w:val="205E9E"/>
            <w:u w:val="single" w:color="205E9E"/>
          </w:rPr>
          <w:t>www.youtube.com/watch?v=7wWQ-0CKv1M</w:t>
        </w:r>
      </w:hyperlink>
    </w:p>
    <w:p w:rsidR="00BB2082" w:rsidRDefault="002D05B6">
      <w:pPr>
        <w:spacing w:before="181"/>
        <w:ind w:left="1440"/>
      </w:pPr>
      <w:r>
        <w:rPr>
          <w:b/>
          <w:color w:val="231F20"/>
        </w:rPr>
        <w:t xml:space="preserve">Great Bear Rainforest </w:t>
      </w:r>
      <w:r>
        <w:rPr>
          <w:color w:val="231F20"/>
        </w:rPr>
        <w:t>(3:02)</w:t>
      </w:r>
    </w:p>
    <w:p w:rsidR="00BB2082" w:rsidRDefault="002D05B6">
      <w:pPr>
        <w:pStyle w:val="BodyText"/>
        <w:spacing w:before="1"/>
        <w:ind w:left="1440" w:right="1685"/>
      </w:pPr>
      <w:r>
        <w:rPr>
          <w:color w:val="231F20"/>
        </w:rPr>
        <w:t>This video from Greenpeace International tells the story of the campaign to protect Canada’s Great Bear Rainforest.</w:t>
      </w:r>
    </w:p>
    <w:p w:rsidR="00BB2082" w:rsidRDefault="002D05B6">
      <w:pPr>
        <w:pStyle w:val="BodyText"/>
        <w:spacing w:before="1"/>
        <w:ind w:left="1440"/>
      </w:pPr>
      <w:r>
        <w:rPr>
          <w:color w:val="205E9E"/>
          <w:u w:val="single" w:color="205E9E"/>
        </w:rPr>
        <w:t>https://</w:t>
      </w:r>
      <w:hyperlink r:id="rId17">
        <w:r>
          <w:rPr>
            <w:color w:val="205E9E"/>
            <w:u w:val="single" w:color="205E9E"/>
          </w:rPr>
          <w:t>www.y</w:t>
        </w:r>
        <w:r>
          <w:rPr>
            <w:color w:val="205E9E"/>
            <w:u w:val="single" w:color="205E9E"/>
          </w:rPr>
          <w:t>outube.com/watch?v=qhLRn3fU31w</w:t>
        </w:r>
      </w:hyperlink>
    </w:p>
    <w:p w:rsidR="00BB2082" w:rsidRDefault="002D05B6">
      <w:pPr>
        <w:pStyle w:val="Heading4"/>
        <w:spacing w:before="180"/>
        <w:rPr>
          <w:b w:val="0"/>
        </w:rPr>
      </w:pPr>
      <w:r>
        <w:rPr>
          <w:color w:val="231F20"/>
        </w:rPr>
        <w:t xml:space="preserve">The Story of the Great Bear Rainforest </w:t>
      </w:r>
      <w:r>
        <w:rPr>
          <w:b w:val="0"/>
          <w:color w:val="231F20"/>
        </w:rPr>
        <w:t>(3:02)</w:t>
      </w:r>
    </w:p>
    <w:p w:rsidR="00BB2082" w:rsidRDefault="002D05B6">
      <w:pPr>
        <w:pStyle w:val="BodyText"/>
        <w:spacing w:before="1"/>
        <w:ind w:left="1439" w:right="2259"/>
      </w:pPr>
      <w:r>
        <w:rPr>
          <w:color w:val="231F20"/>
        </w:rPr>
        <w:t xml:space="preserve">This video from Greenpeace International tells the </w:t>
      </w:r>
      <w:r>
        <w:rPr>
          <w:color w:val="231F20"/>
          <w:spacing w:val="3"/>
        </w:rPr>
        <w:t xml:space="preserve">story </w:t>
      </w:r>
      <w:r>
        <w:rPr>
          <w:color w:val="231F20"/>
        </w:rPr>
        <w:t xml:space="preserve">of the campaign to protect Canada’s Great Bear  Rainforest. </w:t>
      </w:r>
      <w:r>
        <w:rPr>
          <w:color w:val="205E9E"/>
          <w:u w:val="single" w:color="205E9E"/>
        </w:rPr>
        <w:t>https://</w:t>
      </w:r>
      <w:hyperlink r:id="rId18">
        <w:r>
          <w:rPr>
            <w:color w:val="205E9E"/>
            <w:u w:val="single" w:color="205E9E"/>
          </w:rPr>
          <w:t>www.youtube.com/watch?v=OgN2PFAEtGM</w:t>
        </w:r>
      </w:hyperlink>
    </w:p>
    <w:p w:rsidR="00BB2082" w:rsidRDefault="002D05B6">
      <w:pPr>
        <w:pStyle w:val="Heading3"/>
      </w:pPr>
      <w:r>
        <w:rPr>
          <w:color w:val="3E4B17"/>
        </w:rPr>
        <w:t>Articles:</w:t>
      </w:r>
    </w:p>
    <w:p w:rsidR="00BB2082" w:rsidRDefault="002D05B6">
      <w:pPr>
        <w:pStyle w:val="Heading4"/>
        <w:spacing w:before="277"/>
      </w:pPr>
      <w:r>
        <w:rPr>
          <w:color w:val="231F20"/>
        </w:rPr>
        <w:t>From Conflict to Collaboration: The Story of the Great Bear Rainforest</w:t>
      </w:r>
    </w:p>
    <w:p w:rsidR="00BB2082" w:rsidRDefault="002D05B6">
      <w:pPr>
        <w:pStyle w:val="BodyText"/>
        <w:ind w:left="1440" w:right="2294"/>
      </w:pPr>
      <w:r>
        <w:rPr>
          <w:color w:val="231F20"/>
        </w:rPr>
        <w:t xml:space="preserve">You may want to photocopy the first three sections of the article for your students. </w:t>
      </w:r>
      <w:r>
        <w:rPr>
          <w:color w:val="205E9E"/>
          <w:u w:val="single" w:color="205E9E"/>
        </w:rPr>
        <w:t>https://coastfunds.ca/wp-content/uploads/2016/</w:t>
      </w:r>
      <w:r>
        <w:rPr>
          <w:color w:val="205E9E"/>
          <w:u w:val="single" w:color="205E9E"/>
        </w:rPr>
        <w:t>02/StoryoftheGBR.pdf</w:t>
      </w:r>
    </w:p>
    <w:p w:rsidR="00BB2082" w:rsidRDefault="002D05B6">
      <w:pPr>
        <w:spacing w:before="145"/>
        <w:ind w:left="1440" w:right="3013"/>
      </w:pPr>
      <w:r>
        <w:rPr>
          <w:b/>
          <w:color w:val="231F20"/>
        </w:rPr>
        <w:t xml:space="preserve">Great Bear Rainforest agreement creates ‘a gift to the world. </w:t>
      </w:r>
      <w:r>
        <w:rPr>
          <w:color w:val="231F20"/>
        </w:rPr>
        <w:t>https://</w:t>
      </w:r>
      <w:hyperlink r:id="rId19">
        <w:r>
          <w:rPr>
            <w:color w:val="231F20"/>
          </w:rPr>
          <w:t>www.cbc.ca/news/canada/british-columbia/great-bear-rainforest-bc-</w:t>
        </w:r>
      </w:hyperlink>
      <w:r>
        <w:rPr>
          <w:color w:val="231F20"/>
        </w:rPr>
        <w:t xml:space="preserve"> agreeme</w:t>
      </w:r>
      <w:r>
        <w:rPr>
          <w:color w:val="231F20"/>
        </w:rPr>
        <w:t>nt-1.3426034</w:t>
      </w:r>
    </w:p>
    <w:p w:rsidR="00BB2082" w:rsidRDefault="002D05B6">
      <w:pPr>
        <w:pStyle w:val="Heading3"/>
        <w:spacing w:before="220"/>
      </w:pPr>
      <w:r>
        <w:rPr>
          <w:color w:val="3E4B17"/>
        </w:rPr>
        <w:t>Other Resources</w:t>
      </w:r>
    </w:p>
    <w:p w:rsidR="00BB2082" w:rsidRDefault="002D05B6">
      <w:pPr>
        <w:spacing w:before="121"/>
        <w:ind w:left="1440" w:right="3013"/>
      </w:pPr>
      <w:r>
        <w:rPr>
          <w:b/>
          <w:color w:val="231F20"/>
        </w:rPr>
        <w:t xml:space="preserve">British Columbia’s Great Bear Rainforest </w:t>
      </w:r>
      <w:hyperlink r:id="rId20">
        <w:r>
          <w:rPr>
            <w:color w:val="205E9E"/>
            <w:u w:val="single" w:color="205E9E"/>
          </w:rPr>
          <w:t>https://www.cbc.ca/news/canada/british-columbia/great-bear-rainforest-bc-</w:t>
        </w:r>
      </w:hyperlink>
      <w:r>
        <w:rPr>
          <w:color w:val="205E9E"/>
        </w:rPr>
        <w:t xml:space="preserve"> </w:t>
      </w:r>
      <w:hyperlink r:id="rId21">
        <w:r>
          <w:rPr>
            <w:color w:val="205E9E"/>
            <w:u w:val="single" w:color="205E9E"/>
          </w:rPr>
          <w:t>agreement-1.3426034</w:t>
        </w:r>
      </w:hyperlink>
    </w:p>
    <w:p w:rsidR="00BB2082" w:rsidRDefault="00BB2082">
      <w:pPr>
        <w:pStyle w:val="BodyText"/>
        <w:spacing w:before="4"/>
        <w:ind w:left="0"/>
        <w:rPr>
          <w:sz w:val="30"/>
        </w:rPr>
      </w:pPr>
    </w:p>
    <w:p w:rsidR="00BB2082" w:rsidRDefault="002D05B6">
      <w:pPr>
        <w:pStyle w:val="Heading1"/>
      </w:pPr>
      <w:r>
        <w:rPr>
          <w:color w:val="003044"/>
        </w:rPr>
        <w:t>Delivering the Activity Plan</w:t>
      </w:r>
    </w:p>
    <w:p w:rsidR="00BB2082" w:rsidRDefault="002D05B6">
      <w:pPr>
        <w:pStyle w:val="Heading3"/>
        <w:spacing w:before="202"/>
      </w:pPr>
      <w:r>
        <w:rPr>
          <w:color w:val="3E4B17"/>
        </w:rPr>
        <w:t>Access Prior Knowledge</w:t>
      </w:r>
    </w:p>
    <w:p w:rsidR="00BB2082" w:rsidRDefault="002D05B6">
      <w:pPr>
        <w:pStyle w:val="ListParagraph"/>
        <w:numPr>
          <w:ilvl w:val="0"/>
          <w:numId w:val="26"/>
        </w:numPr>
        <w:tabs>
          <w:tab w:val="left" w:pos="2069"/>
          <w:tab w:val="left" w:pos="2070"/>
        </w:tabs>
        <w:spacing w:before="81"/>
        <w:ind w:hanging="451"/>
      </w:pPr>
      <w:r>
        <w:rPr>
          <w:color w:val="231F20"/>
        </w:rPr>
        <w:t>Introduce a protected site, such as a provincial park, national park, or a UNESCO</w:t>
      </w:r>
      <w:r>
        <w:rPr>
          <w:color w:val="231F20"/>
          <w:spacing w:val="-5"/>
        </w:rPr>
        <w:t xml:space="preserve"> </w:t>
      </w:r>
      <w:r>
        <w:rPr>
          <w:color w:val="231F20"/>
        </w:rPr>
        <w:t>site.</w:t>
      </w:r>
    </w:p>
    <w:p w:rsidR="00BB2082" w:rsidRDefault="002D05B6">
      <w:pPr>
        <w:pStyle w:val="ListParagraph"/>
        <w:numPr>
          <w:ilvl w:val="0"/>
          <w:numId w:val="26"/>
        </w:numPr>
        <w:tabs>
          <w:tab w:val="left" w:pos="2069"/>
          <w:tab w:val="left" w:pos="2070"/>
        </w:tabs>
        <w:spacing w:line="208" w:lineRule="auto"/>
        <w:ind w:right="2122"/>
      </w:pPr>
      <w:r>
        <w:rPr>
          <w:color w:val="231F20"/>
        </w:rPr>
        <w:t>Have the students discuss why they think the site was significant enough to be protected.</w:t>
      </w:r>
    </w:p>
    <w:p w:rsidR="00BB2082" w:rsidRDefault="002D05B6">
      <w:pPr>
        <w:pStyle w:val="ListParagraph"/>
        <w:numPr>
          <w:ilvl w:val="0"/>
          <w:numId w:val="26"/>
        </w:numPr>
        <w:tabs>
          <w:tab w:val="left" w:pos="2069"/>
          <w:tab w:val="left" w:pos="2070"/>
        </w:tabs>
        <w:spacing w:before="148"/>
        <w:ind w:hanging="451"/>
      </w:pPr>
      <w:r>
        <w:rPr>
          <w:color w:val="231F20"/>
        </w:rPr>
        <w:t>Have students list one currently unprotected area they think should be</w:t>
      </w:r>
      <w:r>
        <w:rPr>
          <w:color w:val="231F20"/>
          <w:spacing w:val="4"/>
        </w:rPr>
        <w:t xml:space="preserve"> </w:t>
      </w:r>
      <w:r>
        <w:rPr>
          <w:color w:val="231F20"/>
        </w:rPr>
        <w:t>protect</w:t>
      </w:r>
      <w:r>
        <w:rPr>
          <w:color w:val="231F20"/>
        </w:rPr>
        <w:t>ed.</w:t>
      </w:r>
    </w:p>
    <w:p w:rsidR="00BB2082" w:rsidRDefault="002D05B6">
      <w:pPr>
        <w:pStyle w:val="ListParagraph"/>
        <w:numPr>
          <w:ilvl w:val="0"/>
          <w:numId w:val="26"/>
        </w:numPr>
        <w:tabs>
          <w:tab w:val="left" w:pos="2069"/>
          <w:tab w:val="left" w:pos="2070"/>
        </w:tabs>
        <w:spacing w:before="141"/>
        <w:ind w:hanging="451"/>
      </w:pPr>
      <w:r>
        <w:rPr>
          <w:color w:val="231F20"/>
        </w:rPr>
        <w:t>Discuss why they think this site should be protected.</w:t>
      </w:r>
    </w:p>
    <w:p w:rsidR="00BB2082" w:rsidRDefault="002D05B6">
      <w:pPr>
        <w:pStyle w:val="ListParagraph"/>
        <w:numPr>
          <w:ilvl w:val="0"/>
          <w:numId w:val="26"/>
        </w:numPr>
        <w:tabs>
          <w:tab w:val="left" w:pos="2068"/>
          <w:tab w:val="left" w:pos="2069"/>
        </w:tabs>
        <w:spacing w:before="140"/>
        <w:ind w:left="2068"/>
      </w:pPr>
      <w:r>
        <w:rPr>
          <w:color w:val="231F20"/>
        </w:rPr>
        <w:t xml:space="preserve">Discuss what obstacles people might encounter when </w:t>
      </w:r>
      <w:r>
        <w:rPr>
          <w:color w:val="231F20"/>
          <w:spacing w:val="2"/>
        </w:rPr>
        <w:t xml:space="preserve">trying </w:t>
      </w:r>
      <w:r>
        <w:rPr>
          <w:color w:val="231F20"/>
        </w:rPr>
        <w:t>to protect a</w:t>
      </w:r>
      <w:r>
        <w:rPr>
          <w:color w:val="231F20"/>
          <w:spacing w:val="-1"/>
        </w:rPr>
        <w:t xml:space="preserve"> </w:t>
      </w:r>
      <w:r>
        <w:rPr>
          <w:color w:val="231F20"/>
        </w:rPr>
        <w:t>site.</w:t>
      </w:r>
    </w:p>
    <w:p w:rsidR="00BB2082" w:rsidRDefault="002D05B6">
      <w:pPr>
        <w:pStyle w:val="ListParagraph"/>
        <w:numPr>
          <w:ilvl w:val="0"/>
          <w:numId w:val="26"/>
        </w:numPr>
        <w:tabs>
          <w:tab w:val="left" w:pos="2068"/>
          <w:tab w:val="left" w:pos="2069"/>
        </w:tabs>
        <w:spacing w:line="208" w:lineRule="auto"/>
        <w:ind w:left="2068" w:right="1616"/>
      </w:pPr>
      <w:r>
        <w:rPr>
          <w:color w:val="231F20"/>
        </w:rPr>
        <w:t xml:space="preserve">Ask students if they are familiar with British Columbia’s Pacific coastline. If they are, have the students describe the </w:t>
      </w:r>
      <w:r>
        <w:rPr>
          <w:color w:val="231F20"/>
        </w:rPr>
        <w:t>forests, coasts, and/or shorelines of the</w:t>
      </w:r>
      <w:r>
        <w:rPr>
          <w:color w:val="231F20"/>
          <w:spacing w:val="11"/>
        </w:rPr>
        <w:t xml:space="preserve"> </w:t>
      </w:r>
      <w:r>
        <w:rPr>
          <w:color w:val="231F20"/>
        </w:rPr>
        <w:t>area.</w:t>
      </w:r>
    </w:p>
    <w:p w:rsidR="00BB2082" w:rsidRDefault="002D05B6">
      <w:pPr>
        <w:pStyle w:val="ListParagraph"/>
        <w:numPr>
          <w:ilvl w:val="0"/>
          <w:numId w:val="26"/>
        </w:numPr>
        <w:tabs>
          <w:tab w:val="left" w:pos="2068"/>
          <w:tab w:val="left" w:pos="2069"/>
        </w:tabs>
        <w:spacing w:before="148"/>
        <w:ind w:left="2068" w:right="1622"/>
      </w:pPr>
      <w:r>
        <w:rPr>
          <w:color w:val="231F20"/>
        </w:rPr>
        <w:t xml:space="preserve">Determine if any students are familiar with the Great Bear Rainforest, the Kermode or Spirit </w:t>
      </w:r>
      <w:r>
        <w:rPr>
          <w:color w:val="231F20"/>
          <w:spacing w:val="-4"/>
        </w:rPr>
        <w:t xml:space="preserve">Bear, </w:t>
      </w:r>
      <w:r>
        <w:rPr>
          <w:color w:val="231F20"/>
        </w:rPr>
        <w:t>or with the orcas that reside up and down the Pacific</w:t>
      </w:r>
      <w:r>
        <w:rPr>
          <w:color w:val="231F20"/>
          <w:spacing w:val="9"/>
        </w:rPr>
        <w:t xml:space="preserve"> </w:t>
      </w:r>
      <w:r>
        <w:rPr>
          <w:color w:val="231F20"/>
        </w:rPr>
        <w:t>coast.</w:t>
      </w:r>
    </w:p>
    <w:p w:rsidR="00BB2082" w:rsidRDefault="00BB2082">
      <w:pPr>
        <w:sectPr w:rsidR="00BB2082">
          <w:pgSz w:w="12240" w:h="15840"/>
          <w:pgMar w:top="940" w:right="0" w:bottom="1000" w:left="0" w:header="0" w:footer="810" w:gutter="0"/>
          <w:cols w:space="720"/>
        </w:sectPr>
      </w:pPr>
    </w:p>
    <w:p w:rsidR="00BB2082" w:rsidRDefault="002D05B6">
      <w:pPr>
        <w:pStyle w:val="Heading3"/>
        <w:spacing w:before="76"/>
      </w:pPr>
      <w:r>
        <w:rPr>
          <w:color w:val="3E4B17"/>
        </w:rPr>
        <w:lastRenderedPageBreak/>
        <w:t>Inquire</w:t>
      </w:r>
    </w:p>
    <w:p w:rsidR="00BB2082" w:rsidRDefault="002D05B6">
      <w:pPr>
        <w:pStyle w:val="ListParagraph"/>
        <w:numPr>
          <w:ilvl w:val="0"/>
          <w:numId w:val="26"/>
        </w:numPr>
        <w:tabs>
          <w:tab w:val="left" w:pos="2069"/>
          <w:tab w:val="left" w:pos="2070"/>
        </w:tabs>
        <w:spacing w:before="111" w:line="208" w:lineRule="auto"/>
        <w:ind w:right="1843"/>
      </w:pPr>
      <w:r>
        <w:rPr>
          <w:color w:val="231F20"/>
        </w:rPr>
        <w:t>Show the students one or m</w:t>
      </w:r>
      <w:r>
        <w:rPr>
          <w:color w:val="231F20"/>
        </w:rPr>
        <w:t>ore of the following videos:</w:t>
      </w:r>
      <w:r>
        <w:rPr>
          <w:color w:val="205E9E"/>
        </w:rPr>
        <w:t xml:space="preserve"> </w:t>
      </w:r>
      <w:hyperlink r:id="rId22">
        <w:r>
          <w:rPr>
            <w:color w:val="205E9E"/>
            <w:u w:val="single" w:color="205E9E"/>
          </w:rPr>
          <w:t>Great Bear Rainforest in</w:t>
        </w:r>
      </w:hyperlink>
      <w:hyperlink r:id="rId23">
        <w:r>
          <w:rPr>
            <w:color w:val="205E9E"/>
            <w:u w:val="single" w:color="205E9E"/>
          </w:rPr>
          <w:t xml:space="preserve"> 4K—Exploring British Columbia, Canada</w:t>
        </w:r>
        <w:r>
          <w:rPr>
            <w:color w:val="205E9E"/>
          </w:rPr>
          <w:t xml:space="preserve"> </w:t>
        </w:r>
      </w:hyperlink>
      <w:r>
        <w:rPr>
          <w:color w:val="231F20"/>
        </w:rPr>
        <w:t>(to introduce or re-introduce the region),</w:t>
      </w:r>
      <w:hyperlink r:id="rId24">
        <w:r>
          <w:rPr>
            <w:color w:val="205E9E"/>
            <w:u w:val="single" w:color="205E9E"/>
          </w:rPr>
          <w:t xml:space="preserve"> Great Bear Rainforest/National Geographic</w:t>
        </w:r>
      </w:hyperlink>
      <w:r>
        <w:rPr>
          <w:color w:val="231F20"/>
        </w:rPr>
        <w:t>, and/or</w:t>
      </w:r>
      <w:hyperlink r:id="rId25">
        <w:r>
          <w:rPr>
            <w:color w:val="205E9E"/>
          </w:rPr>
          <w:t xml:space="preserve"> </w:t>
        </w:r>
        <w:r>
          <w:rPr>
            <w:color w:val="205E9E"/>
            <w:u w:val="single" w:color="205E9E"/>
          </w:rPr>
          <w:t>The Story of the Great Bear</w:t>
        </w:r>
      </w:hyperlink>
      <w:hyperlink r:id="rId26">
        <w:r>
          <w:rPr>
            <w:color w:val="205E9E"/>
            <w:u w:val="single" w:color="205E9E"/>
          </w:rPr>
          <w:t xml:space="preserve"> Rainforest</w:t>
        </w:r>
      </w:hyperlink>
      <w:r>
        <w:rPr>
          <w:color w:val="231F20"/>
        </w:rPr>
        <w:t>.</w:t>
      </w:r>
    </w:p>
    <w:p w:rsidR="00BB2082" w:rsidRDefault="002D05B6">
      <w:pPr>
        <w:pStyle w:val="ListParagraph"/>
        <w:numPr>
          <w:ilvl w:val="0"/>
          <w:numId w:val="26"/>
        </w:numPr>
        <w:tabs>
          <w:tab w:val="left" w:pos="2069"/>
          <w:tab w:val="left" w:pos="2070"/>
        </w:tabs>
        <w:spacing w:before="147"/>
        <w:ind w:hanging="451"/>
      </w:pPr>
      <w:r>
        <w:rPr>
          <w:color w:val="231F20"/>
        </w:rPr>
        <w:t>Ask students what they found to be most fascinating about the</w:t>
      </w:r>
      <w:r>
        <w:rPr>
          <w:color w:val="231F20"/>
          <w:spacing w:val="2"/>
        </w:rPr>
        <w:t xml:space="preserve"> </w:t>
      </w:r>
      <w:r>
        <w:rPr>
          <w:color w:val="231F20"/>
        </w:rPr>
        <w:t>region?</w:t>
      </w:r>
    </w:p>
    <w:p w:rsidR="00BB2082" w:rsidRDefault="002D05B6">
      <w:pPr>
        <w:pStyle w:val="Heading3"/>
      </w:pPr>
      <w:r>
        <w:rPr>
          <w:color w:val="3E4B17"/>
        </w:rPr>
        <w:t>Experience</w:t>
      </w:r>
    </w:p>
    <w:p w:rsidR="00BB2082" w:rsidRDefault="002D05B6">
      <w:pPr>
        <w:pStyle w:val="ListParagraph"/>
        <w:numPr>
          <w:ilvl w:val="0"/>
          <w:numId w:val="26"/>
        </w:numPr>
        <w:tabs>
          <w:tab w:val="left" w:pos="2069"/>
          <w:tab w:val="left" w:pos="2070"/>
        </w:tabs>
        <w:spacing w:before="112" w:line="208" w:lineRule="auto"/>
        <w:ind w:right="1620"/>
      </w:pPr>
      <w:r>
        <w:rPr>
          <w:color w:val="231F20"/>
        </w:rPr>
        <w:t>Have students come up with three to five other reasons to conserve the Great Bear Rainforest.</w:t>
      </w:r>
    </w:p>
    <w:p w:rsidR="00BB2082" w:rsidRDefault="002D05B6">
      <w:pPr>
        <w:pStyle w:val="ListParagraph"/>
        <w:numPr>
          <w:ilvl w:val="0"/>
          <w:numId w:val="26"/>
        </w:numPr>
        <w:tabs>
          <w:tab w:val="left" w:pos="2069"/>
          <w:tab w:val="left" w:pos="2070"/>
        </w:tabs>
        <w:spacing w:before="164" w:line="223" w:lineRule="auto"/>
        <w:ind w:right="1520"/>
      </w:pPr>
      <w:r>
        <w:rPr>
          <w:color w:val="231F20"/>
        </w:rPr>
        <w:t xml:space="preserve">Distribute Blackline Master </w:t>
      </w:r>
      <w:r>
        <w:rPr>
          <w:color w:val="231F20"/>
          <w:spacing w:val="-8"/>
        </w:rPr>
        <w:t xml:space="preserve">1: </w:t>
      </w:r>
      <w:r>
        <w:rPr>
          <w:color w:val="231F20"/>
        </w:rPr>
        <w:t>Twelve Reasons to Conserve the Great Bear Rainforest (below). Compare and</w:t>
      </w:r>
      <w:r>
        <w:rPr>
          <w:color w:val="231F20"/>
          <w:spacing w:val="-1"/>
        </w:rPr>
        <w:t xml:space="preserve"> </w:t>
      </w:r>
      <w:r>
        <w:rPr>
          <w:color w:val="231F20"/>
        </w:rPr>
        <w:t>discuss.</w:t>
      </w:r>
    </w:p>
    <w:p w:rsidR="00BB2082" w:rsidRDefault="002D05B6">
      <w:pPr>
        <w:pStyle w:val="Heading3"/>
        <w:spacing w:before="261"/>
      </w:pPr>
      <w:r>
        <w:rPr>
          <w:color w:val="3E4B17"/>
        </w:rPr>
        <w:t>Explore</w:t>
      </w:r>
    </w:p>
    <w:p w:rsidR="00BB2082" w:rsidRDefault="002D05B6">
      <w:pPr>
        <w:pStyle w:val="ListParagraph"/>
        <w:numPr>
          <w:ilvl w:val="0"/>
          <w:numId w:val="26"/>
        </w:numPr>
        <w:tabs>
          <w:tab w:val="left" w:pos="2069"/>
          <w:tab w:val="left" w:pos="2070"/>
        </w:tabs>
        <w:spacing w:before="111" w:line="208" w:lineRule="auto"/>
        <w:ind w:right="1446"/>
      </w:pPr>
      <w:r>
        <w:rPr>
          <w:color w:val="231F20"/>
        </w:rPr>
        <w:t xml:space="preserve">Once students are familiar with the Great Bear Rainforest and </w:t>
      </w:r>
      <w:r>
        <w:rPr>
          <w:color w:val="231F20"/>
          <w:spacing w:val="2"/>
        </w:rPr>
        <w:t xml:space="preserve">its </w:t>
      </w:r>
      <w:r>
        <w:rPr>
          <w:color w:val="231F20"/>
        </w:rPr>
        <w:t xml:space="preserve">unique features, lead them into the </w:t>
      </w:r>
      <w:r>
        <w:rPr>
          <w:color w:val="231F20"/>
          <w:spacing w:val="2"/>
        </w:rPr>
        <w:t xml:space="preserve">next </w:t>
      </w:r>
      <w:r>
        <w:rPr>
          <w:color w:val="231F20"/>
        </w:rPr>
        <w:t xml:space="preserve">phase of the activity. Ask </w:t>
      </w:r>
      <w:r>
        <w:rPr>
          <w:color w:val="231F20"/>
        </w:rPr>
        <w:t xml:space="preserve">them what other elements, besides </w:t>
      </w:r>
      <w:r>
        <w:rPr>
          <w:color w:val="231F20"/>
          <w:spacing w:val="2"/>
        </w:rPr>
        <w:t xml:space="preserve">its </w:t>
      </w:r>
      <w:r>
        <w:rPr>
          <w:color w:val="231F20"/>
        </w:rPr>
        <w:t xml:space="preserve">beauty, biodiversity and historical/cultural significance, makes the Great Bear Rainforest </w:t>
      </w:r>
      <w:r>
        <w:rPr>
          <w:color w:val="231F20"/>
          <w:spacing w:val="3"/>
        </w:rPr>
        <w:t xml:space="preserve">story </w:t>
      </w:r>
      <w:r>
        <w:rPr>
          <w:color w:val="231F20"/>
        </w:rPr>
        <w:t>so</w:t>
      </w:r>
      <w:r>
        <w:rPr>
          <w:color w:val="231F20"/>
          <w:spacing w:val="-3"/>
        </w:rPr>
        <w:t xml:space="preserve"> </w:t>
      </w:r>
      <w:r>
        <w:rPr>
          <w:color w:val="231F20"/>
        </w:rPr>
        <w:t>powerful.</w:t>
      </w:r>
    </w:p>
    <w:p w:rsidR="00BB2082" w:rsidRDefault="002D05B6">
      <w:pPr>
        <w:pStyle w:val="ListParagraph"/>
        <w:numPr>
          <w:ilvl w:val="0"/>
          <w:numId w:val="26"/>
        </w:numPr>
        <w:tabs>
          <w:tab w:val="left" w:pos="2069"/>
          <w:tab w:val="left" w:pos="2070"/>
        </w:tabs>
        <w:spacing w:before="178" w:line="208" w:lineRule="auto"/>
        <w:ind w:right="1450"/>
      </w:pPr>
      <w:r>
        <w:rPr>
          <w:color w:val="231F20"/>
        </w:rPr>
        <w:t xml:space="preserve">Read aloud read to the class </w:t>
      </w:r>
      <w:r>
        <w:rPr>
          <w:color w:val="231F20"/>
          <w:spacing w:val="-3"/>
        </w:rPr>
        <w:t xml:space="preserve">(or </w:t>
      </w:r>
      <w:r>
        <w:rPr>
          <w:color w:val="231F20"/>
        </w:rPr>
        <w:t>have them read) the first four sections of the article</w:t>
      </w:r>
      <w:hyperlink r:id="rId27">
        <w:r>
          <w:rPr>
            <w:color w:val="205E9E"/>
            <w:u w:val="single" w:color="205E9E"/>
          </w:rPr>
          <w:t xml:space="preserve"> From Conflict to Collaboration: The Story of the Great Bear Rainforest</w:t>
        </w:r>
      </w:hyperlink>
      <w:r>
        <w:rPr>
          <w:color w:val="231F20"/>
        </w:rPr>
        <w:t>. English language learners or students requiring additional supports may benefit from using this alternative reading:</w:t>
      </w:r>
      <w:hyperlink r:id="rId28">
        <w:r>
          <w:rPr>
            <w:color w:val="205E9E"/>
          </w:rPr>
          <w:t xml:space="preserve"> </w:t>
        </w:r>
        <w:r>
          <w:rPr>
            <w:color w:val="205E9E"/>
            <w:u w:val="single" w:color="205E9E"/>
          </w:rPr>
          <w:t xml:space="preserve">Great Bear Rainforest agreement creates ‘a </w:t>
        </w:r>
        <w:r>
          <w:rPr>
            <w:color w:val="205E9E"/>
            <w:spacing w:val="3"/>
            <w:u w:val="single" w:color="205E9E"/>
          </w:rPr>
          <w:t xml:space="preserve">gift </w:t>
        </w:r>
        <w:r>
          <w:rPr>
            <w:color w:val="205E9E"/>
            <w:u w:val="single" w:color="205E9E"/>
          </w:rPr>
          <w:t>to the</w:t>
        </w:r>
        <w:r>
          <w:rPr>
            <w:color w:val="205E9E"/>
            <w:spacing w:val="-6"/>
            <w:u w:val="single" w:color="205E9E"/>
          </w:rPr>
          <w:t xml:space="preserve"> </w:t>
        </w:r>
        <w:r>
          <w:rPr>
            <w:color w:val="205E9E"/>
            <w:u w:val="single" w:color="205E9E"/>
          </w:rPr>
          <w:t>world</w:t>
        </w:r>
      </w:hyperlink>
      <w:r>
        <w:rPr>
          <w:color w:val="205E9E"/>
          <w:u w:val="single" w:color="205E9E"/>
        </w:rPr>
        <w:t>.’</w:t>
      </w:r>
    </w:p>
    <w:p w:rsidR="00BB2082" w:rsidRDefault="002D05B6">
      <w:pPr>
        <w:pStyle w:val="ListParagraph"/>
        <w:numPr>
          <w:ilvl w:val="0"/>
          <w:numId w:val="26"/>
        </w:numPr>
        <w:tabs>
          <w:tab w:val="left" w:pos="2069"/>
          <w:tab w:val="left" w:pos="2070"/>
        </w:tabs>
        <w:spacing w:before="147"/>
        <w:ind w:hanging="451"/>
      </w:pPr>
      <w:r>
        <w:rPr>
          <w:color w:val="231F20"/>
        </w:rPr>
        <w:t>Discuss the article.</w:t>
      </w:r>
    </w:p>
    <w:p w:rsidR="00BB2082" w:rsidRDefault="002D05B6">
      <w:pPr>
        <w:pStyle w:val="ListParagraph"/>
        <w:numPr>
          <w:ilvl w:val="0"/>
          <w:numId w:val="26"/>
        </w:numPr>
        <w:tabs>
          <w:tab w:val="left" w:pos="2069"/>
          <w:tab w:val="left" w:pos="2070"/>
        </w:tabs>
        <w:spacing w:line="208" w:lineRule="auto"/>
        <w:ind w:right="1859"/>
      </w:pPr>
      <w:r>
        <w:rPr>
          <w:color w:val="231F20"/>
        </w:rPr>
        <w:t>Have students complete Blackline Master 2: What made the establishment of the Great Bear Rainforest such a powerful</w:t>
      </w:r>
      <w:r>
        <w:rPr>
          <w:color w:val="231F20"/>
          <w:spacing w:val="-1"/>
        </w:rPr>
        <w:t xml:space="preserve"> </w:t>
      </w:r>
      <w:r>
        <w:rPr>
          <w:color w:val="231F20"/>
        </w:rPr>
        <w:t>story?</w:t>
      </w:r>
    </w:p>
    <w:p w:rsidR="00BB2082" w:rsidRDefault="002D05B6">
      <w:pPr>
        <w:pStyle w:val="ListParagraph"/>
        <w:numPr>
          <w:ilvl w:val="0"/>
          <w:numId w:val="26"/>
        </w:numPr>
        <w:tabs>
          <w:tab w:val="left" w:pos="2068"/>
          <w:tab w:val="left" w:pos="2069"/>
        </w:tabs>
        <w:spacing w:before="148"/>
        <w:ind w:left="2068"/>
      </w:pPr>
      <w:r>
        <w:rPr>
          <w:color w:val="231F20"/>
        </w:rPr>
        <w:t>Have students share their answers to Blackline Master</w:t>
      </w:r>
      <w:r>
        <w:rPr>
          <w:color w:val="231F20"/>
          <w:spacing w:val="-1"/>
        </w:rPr>
        <w:t xml:space="preserve"> </w:t>
      </w:r>
      <w:r>
        <w:rPr>
          <w:color w:val="231F20"/>
        </w:rPr>
        <w:t>2.</w:t>
      </w:r>
    </w:p>
    <w:p w:rsidR="00BB2082" w:rsidRDefault="002D05B6">
      <w:pPr>
        <w:pStyle w:val="ListParagraph"/>
        <w:numPr>
          <w:ilvl w:val="0"/>
          <w:numId w:val="26"/>
        </w:numPr>
        <w:tabs>
          <w:tab w:val="left" w:pos="2068"/>
          <w:tab w:val="left" w:pos="2069"/>
        </w:tabs>
        <w:spacing w:line="208" w:lineRule="auto"/>
        <w:ind w:left="2068" w:right="1452"/>
      </w:pPr>
      <w:r>
        <w:rPr>
          <w:color w:val="231F20"/>
        </w:rPr>
        <w:t xml:space="preserve">Have students consider what they personally think makes the Great Bear Rainforest so powerful. Have them submit their responses on Blackline Master 3: What </w:t>
      </w:r>
      <w:r>
        <w:rPr>
          <w:color w:val="231F20"/>
          <w:spacing w:val="3"/>
        </w:rPr>
        <w:t xml:space="preserve">story </w:t>
      </w:r>
      <w:r>
        <w:rPr>
          <w:color w:val="231F20"/>
        </w:rPr>
        <w:t>do you want to tell about the Great Bear</w:t>
      </w:r>
      <w:r>
        <w:rPr>
          <w:color w:val="231F20"/>
          <w:spacing w:val="-1"/>
        </w:rPr>
        <w:t xml:space="preserve"> </w:t>
      </w:r>
      <w:r>
        <w:rPr>
          <w:color w:val="231F20"/>
        </w:rPr>
        <w:t>Rainforest?</w:t>
      </w:r>
    </w:p>
    <w:p w:rsidR="00BB2082" w:rsidRDefault="002D05B6">
      <w:pPr>
        <w:pStyle w:val="ListParagraph"/>
        <w:numPr>
          <w:ilvl w:val="0"/>
          <w:numId w:val="26"/>
        </w:numPr>
        <w:tabs>
          <w:tab w:val="left" w:pos="2068"/>
          <w:tab w:val="left" w:pos="2069"/>
        </w:tabs>
        <w:spacing w:before="178" w:line="208" w:lineRule="auto"/>
        <w:ind w:left="2068" w:right="1586"/>
      </w:pPr>
      <w:r>
        <w:rPr>
          <w:color w:val="231F20"/>
        </w:rPr>
        <w:t>For students requiring additional support</w:t>
      </w:r>
      <w:r>
        <w:rPr>
          <w:color w:val="231F20"/>
        </w:rPr>
        <w:t xml:space="preserve">, you may want to simplify the question to </w:t>
      </w:r>
      <w:r>
        <w:rPr>
          <w:color w:val="231F20"/>
          <w:spacing w:val="3"/>
        </w:rPr>
        <w:t xml:space="preserve">“What </w:t>
      </w:r>
      <w:r>
        <w:rPr>
          <w:color w:val="231F20"/>
        </w:rPr>
        <w:t>makes the Great Bear Rainforest so</w:t>
      </w:r>
      <w:r>
        <w:rPr>
          <w:color w:val="231F20"/>
          <w:spacing w:val="-3"/>
        </w:rPr>
        <w:t xml:space="preserve"> </w:t>
      </w:r>
      <w:r>
        <w:rPr>
          <w:color w:val="231F20"/>
        </w:rPr>
        <w:t>important?”.</w:t>
      </w:r>
    </w:p>
    <w:p w:rsidR="00BB2082" w:rsidRDefault="002D05B6">
      <w:pPr>
        <w:pStyle w:val="ListParagraph"/>
        <w:numPr>
          <w:ilvl w:val="0"/>
          <w:numId w:val="26"/>
        </w:numPr>
        <w:tabs>
          <w:tab w:val="left" w:pos="2068"/>
          <w:tab w:val="left" w:pos="2069"/>
        </w:tabs>
        <w:spacing w:before="179" w:line="208" w:lineRule="auto"/>
        <w:ind w:left="2068" w:right="1882"/>
      </w:pPr>
      <w:r>
        <w:rPr>
          <w:color w:val="231F20"/>
        </w:rPr>
        <w:t xml:space="preserve">Have students display and share their reflections on what makes the </w:t>
      </w:r>
      <w:r>
        <w:rPr>
          <w:color w:val="231F20"/>
          <w:spacing w:val="3"/>
        </w:rPr>
        <w:t xml:space="preserve">story </w:t>
      </w:r>
      <w:r>
        <w:rPr>
          <w:color w:val="231F20"/>
        </w:rPr>
        <w:t>of the establishment of the Great Bear Rainforest so</w:t>
      </w:r>
      <w:r>
        <w:rPr>
          <w:color w:val="231F20"/>
          <w:spacing w:val="1"/>
        </w:rPr>
        <w:t xml:space="preserve"> </w:t>
      </w:r>
      <w:r>
        <w:rPr>
          <w:color w:val="231F20"/>
        </w:rPr>
        <w:t>powerful.</w:t>
      </w:r>
    </w:p>
    <w:p w:rsidR="00BB2082" w:rsidRDefault="002D05B6">
      <w:pPr>
        <w:pStyle w:val="ListParagraph"/>
        <w:numPr>
          <w:ilvl w:val="0"/>
          <w:numId w:val="26"/>
        </w:numPr>
        <w:tabs>
          <w:tab w:val="left" w:pos="2069"/>
        </w:tabs>
        <w:spacing w:before="172" w:line="216" w:lineRule="auto"/>
        <w:ind w:left="2068" w:right="1709"/>
        <w:jc w:val="both"/>
      </w:pPr>
      <w:r>
        <w:rPr>
          <w:color w:val="231F20"/>
        </w:rPr>
        <w:t>Instead or as well, yo</w:t>
      </w:r>
      <w:r>
        <w:rPr>
          <w:color w:val="231F20"/>
        </w:rPr>
        <w:t xml:space="preserve">u might have students create a PowerPoint, Prezzi, poster, or video entitled, </w:t>
      </w:r>
      <w:r>
        <w:rPr>
          <w:color w:val="231F20"/>
          <w:spacing w:val="2"/>
        </w:rPr>
        <w:t xml:space="preserve">“What </w:t>
      </w:r>
      <w:r>
        <w:rPr>
          <w:color w:val="231F20"/>
        </w:rPr>
        <w:t>makes the establishment of the Great Bear Rainforest such a powerful story?”.</w:t>
      </w:r>
    </w:p>
    <w:p w:rsidR="00BB2082" w:rsidRDefault="00BB2082">
      <w:pPr>
        <w:spacing w:line="216" w:lineRule="auto"/>
        <w:jc w:val="both"/>
        <w:sectPr w:rsidR="00BB2082">
          <w:pgSz w:w="12240" w:h="15840"/>
          <w:pgMar w:top="1260" w:right="0" w:bottom="1000" w:left="0" w:header="0" w:footer="810" w:gutter="0"/>
          <w:cols w:space="720"/>
        </w:sectPr>
      </w:pPr>
    </w:p>
    <w:p w:rsidR="00BB2082" w:rsidRDefault="002D05B6">
      <w:pPr>
        <w:pStyle w:val="Heading3"/>
        <w:spacing w:before="89"/>
      </w:pPr>
      <w:r>
        <w:rPr>
          <w:color w:val="3E4B17"/>
        </w:rPr>
        <w:lastRenderedPageBreak/>
        <w:t>Assess</w:t>
      </w:r>
    </w:p>
    <w:p w:rsidR="00BB2082" w:rsidRDefault="002D05B6">
      <w:pPr>
        <w:pStyle w:val="ListParagraph"/>
        <w:numPr>
          <w:ilvl w:val="0"/>
          <w:numId w:val="26"/>
        </w:numPr>
        <w:tabs>
          <w:tab w:val="left" w:pos="2069"/>
          <w:tab w:val="left" w:pos="2070"/>
        </w:tabs>
        <w:spacing w:before="111" w:line="208" w:lineRule="auto"/>
        <w:ind w:right="1481"/>
      </w:pPr>
      <w:r>
        <w:rPr>
          <w:color w:val="231F20"/>
        </w:rPr>
        <w:t xml:space="preserve">The </w:t>
      </w:r>
      <w:r>
        <w:rPr>
          <w:color w:val="231F20"/>
          <w:spacing w:val="3"/>
        </w:rPr>
        <w:t xml:space="preserve">activity </w:t>
      </w:r>
      <w:r>
        <w:rPr>
          <w:color w:val="231F20"/>
        </w:rPr>
        <w:t>using Blackline Master 2 focuses on comprehension, analysis,</w:t>
      </w:r>
      <w:r>
        <w:rPr>
          <w:color w:val="231F20"/>
        </w:rPr>
        <w:t xml:space="preserve"> and synthesis. The </w:t>
      </w:r>
      <w:r>
        <w:rPr>
          <w:color w:val="231F20"/>
          <w:spacing w:val="3"/>
        </w:rPr>
        <w:t xml:space="preserve">activity </w:t>
      </w:r>
      <w:r>
        <w:rPr>
          <w:color w:val="231F20"/>
        </w:rPr>
        <w:t xml:space="preserve">using Blackline Master 3 is more research-driven and requires the student to do a more in-depth inquiry into what they think makes the </w:t>
      </w:r>
      <w:r>
        <w:rPr>
          <w:color w:val="231F20"/>
          <w:spacing w:val="3"/>
        </w:rPr>
        <w:t xml:space="preserve">story </w:t>
      </w:r>
      <w:r>
        <w:rPr>
          <w:color w:val="231F20"/>
        </w:rPr>
        <w:t xml:space="preserve">of the Great Bear Rainforest so powerful. The supplied rubric (below) can be used for </w:t>
      </w:r>
      <w:r>
        <w:rPr>
          <w:color w:val="231F20"/>
        </w:rPr>
        <w:t xml:space="preserve">one or both of the activities, either independently or as an overall assessment. The emerging, developing, proficient and extending categories are used, and the main criteria for the </w:t>
      </w:r>
      <w:r>
        <w:rPr>
          <w:color w:val="231F20"/>
          <w:spacing w:val="3"/>
        </w:rPr>
        <w:t xml:space="preserve">activity </w:t>
      </w:r>
      <w:r>
        <w:rPr>
          <w:color w:val="231F20"/>
        </w:rPr>
        <w:t>have been</w:t>
      </w:r>
      <w:r>
        <w:rPr>
          <w:color w:val="231F20"/>
          <w:spacing w:val="-5"/>
        </w:rPr>
        <w:t xml:space="preserve"> </w:t>
      </w:r>
      <w:r>
        <w:rPr>
          <w:color w:val="231F20"/>
        </w:rPr>
        <w:t>highlighted.</w:t>
      </w:r>
    </w:p>
    <w:p w:rsidR="00BB2082" w:rsidRDefault="002D05B6">
      <w:pPr>
        <w:pStyle w:val="ListParagraph"/>
        <w:numPr>
          <w:ilvl w:val="0"/>
          <w:numId w:val="26"/>
        </w:numPr>
        <w:tabs>
          <w:tab w:val="left" w:pos="2069"/>
          <w:tab w:val="left" w:pos="2070"/>
        </w:tabs>
        <w:spacing w:before="145" w:line="280" w:lineRule="exact"/>
        <w:ind w:hanging="451"/>
      </w:pPr>
      <w:r>
        <w:rPr>
          <w:color w:val="231F20"/>
        </w:rPr>
        <w:t>The inquiry is designed to focus on analy</w:t>
      </w:r>
      <w:r>
        <w:rPr>
          <w:color w:val="231F20"/>
        </w:rPr>
        <w:t>sis, but you may emphasize other</w:t>
      </w:r>
      <w:r>
        <w:rPr>
          <w:color w:val="231F20"/>
          <w:spacing w:val="1"/>
        </w:rPr>
        <w:t xml:space="preserve"> </w:t>
      </w:r>
      <w:r>
        <w:rPr>
          <w:color w:val="231F20"/>
        </w:rPr>
        <w:t>criteria.</w:t>
      </w:r>
    </w:p>
    <w:p w:rsidR="00BB2082" w:rsidRDefault="002D05B6">
      <w:pPr>
        <w:pStyle w:val="BodyText"/>
        <w:spacing w:before="11" w:line="208" w:lineRule="auto"/>
        <w:ind w:right="1084"/>
      </w:pPr>
      <w:r>
        <w:rPr>
          <w:color w:val="231F20"/>
        </w:rPr>
        <w:t>It is at your discretion to decide what, if any, criteria should be emphasized. The assessment rubric is designed for both teacher and student use.</w:t>
      </w:r>
    </w:p>
    <w:p w:rsidR="00BB2082" w:rsidRDefault="002D05B6">
      <w:pPr>
        <w:pStyle w:val="Heading3"/>
        <w:spacing w:before="262"/>
      </w:pPr>
      <w:r>
        <w:rPr>
          <w:color w:val="3E4B17"/>
        </w:rPr>
        <w:t>Go Beyond</w:t>
      </w:r>
    </w:p>
    <w:p w:rsidR="00BB2082" w:rsidRDefault="002D05B6">
      <w:pPr>
        <w:pStyle w:val="ListParagraph"/>
        <w:numPr>
          <w:ilvl w:val="0"/>
          <w:numId w:val="26"/>
        </w:numPr>
        <w:tabs>
          <w:tab w:val="left" w:pos="2069"/>
          <w:tab w:val="left" w:pos="2070"/>
        </w:tabs>
        <w:spacing w:before="112" w:line="208" w:lineRule="auto"/>
        <w:ind w:right="1574"/>
      </w:pPr>
      <w:r>
        <w:rPr>
          <w:color w:val="231F20"/>
        </w:rPr>
        <w:t>Have students explore another ecological site that is currently under conflict because of opposing views about how the area best be used. Present a PowerPoint, Prezzi, or audiovisual to the</w:t>
      </w:r>
      <w:r>
        <w:rPr>
          <w:color w:val="231F20"/>
          <w:spacing w:val="-3"/>
        </w:rPr>
        <w:t xml:space="preserve"> </w:t>
      </w:r>
      <w:r>
        <w:rPr>
          <w:color w:val="231F20"/>
        </w:rPr>
        <w:t>class.</w:t>
      </w:r>
    </w:p>
    <w:p w:rsidR="00BB2082" w:rsidRDefault="002D05B6">
      <w:pPr>
        <w:pStyle w:val="ListParagraph"/>
        <w:numPr>
          <w:ilvl w:val="0"/>
          <w:numId w:val="26"/>
        </w:numPr>
        <w:tabs>
          <w:tab w:val="left" w:pos="2070"/>
        </w:tabs>
        <w:spacing w:before="178" w:line="208" w:lineRule="auto"/>
        <w:ind w:right="1504"/>
        <w:jc w:val="both"/>
      </w:pPr>
      <w:r>
        <w:rPr>
          <w:color w:val="231F20"/>
        </w:rPr>
        <w:t xml:space="preserve">Have students debate whether it is the ecological value of </w:t>
      </w:r>
      <w:r>
        <w:rPr>
          <w:color w:val="231F20"/>
        </w:rPr>
        <w:t xml:space="preserve">the Great Bear Rainforest, </w:t>
      </w:r>
      <w:r>
        <w:rPr>
          <w:color w:val="231F20"/>
          <w:spacing w:val="2"/>
        </w:rPr>
        <w:t xml:space="preserve">its </w:t>
      </w:r>
      <w:r>
        <w:rPr>
          <w:color w:val="231F20"/>
        </w:rPr>
        <w:t xml:space="preserve">preservation, and/or the collaborative negotiations that brought it into being that makes the Great Bear Rainforest </w:t>
      </w:r>
      <w:r>
        <w:rPr>
          <w:color w:val="231F20"/>
          <w:spacing w:val="3"/>
        </w:rPr>
        <w:t xml:space="preserve">story </w:t>
      </w:r>
      <w:r>
        <w:rPr>
          <w:color w:val="231F20"/>
        </w:rPr>
        <w:t>so</w:t>
      </w:r>
      <w:r>
        <w:rPr>
          <w:color w:val="231F20"/>
          <w:spacing w:val="-3"/>
        </w:rPr>
        <w:t xml:space="preserve"> </w:t>
      </w:r>
      <w:r>
        <w:rPr>
          <w:color w:val="231F20"/>
        </w:rPr>
        <w:t>powerful.</w:t>
      </w:r>
    </w:p>
    <w:p w:rsidR="00BB2082" w:rsidRDefault="002D05B6">
      <w:pPr>
        <w:pStyle w:val="ListParagraph"/>
        <w:numPr>
          <w:ilvl w:val="0"/>
          <w:numId w:val="26"/>
        </w:numPr>
        <w:tabs>
          <w:tab w:val="left" w:pos="2070"/>
        </w:tabs>
        <w:spacing w:before="178" w:line="208" w:lineRule="auto"/>
        <w:ind w:right="1604"/>
        <w:jc w:val="both"/>
      </w:pPr>
      <w:r>
        <w:rPr>
          <w:color w:val="231F20"/>
        </w:rPr>
        <w:t xml:space="preserve">Have students search for another powerful </w:t>
      </w:r>
      <w:r>
        <w:rPr>
          <w:color w:val="231F20"/>
          <w:spacing w:val="3"/>
        </w:rPr>
        <w:t xml:space="preserve">story </w:t>
      </w:r>
      <w:r>
        <w:rPr>
          <w:color w:val="231F20"/>
        </w:rPr>
        <w:t>about how a protected area came to</w:t>
      </w:r>
      <w:r>
        <w:rPr>
          <w:color w:val="231F20"/>
          <w:spacing w:val="-1"/>
        </w:rPr>
        <w:t xml:space="preserve"> </w:t>
      </w:r>
      <w:r>
        <w:rPr>
          <w:color w:val="231F20"/>
        </w:rPr>
        <w:t>be.</w:t>
      </w:r>
    </w:p>
    <w:p w:rsidR="00BB2082" w:rsidRDefault="00BB2082">
      <w:pPr>
        <w:spacing w:line="208" w:lineRule="auto"/>
        <w:jc w:val="both"/>
        <w:sectPr w:rsidR="00BB2082">
          <w:pgSz w:w="12240" w:h="15840"/>
          <w:pgMar w:top="1260" w:right="0" w:bottom="1000" w:left="0" w:header="0" w:footer="810" w:gutter="0"/>
          <w:cols w:space="720"/>
        </w:sectPr>
      </w:pPr>
    </w:p>
    <w:p w:rsidR="00BB2082" w:rsidRDefault="002D05B6">
      <w:pPr>
        <w:pStyle w:val="Heading3"/>
        <w:spacing w:before="89"/>
      </w:pPr>
      <w:r>
        <w:rPr>
          <w:color w:val="3E4B17"/>
        </w:rPr>
        <w:lastRenderedPageBreak/>
        <w:t>References</w:t>
      </w:r>
    </w:p>
    <w:p w:rsidR="00BB2082" w:rsidRDefault="002D05B6">
      <w:pPr>
        <w:pStyle w:val="BodyText"/>
        <w:spacing w:before="121"/>
        <w:ind w:left="2160" w:right="1885" w:hanging="721"/>
      </w:pPr>
      <w:r>
        <w:rPr>
          <w:color w:val="231F20"/>
        </w:rPr>
        <w:t xml:space="preserve">Smith, M. &amp; Sterritt, A. (2016). From Conflict to Collaboration: The Story of the Great Bear Rainforest. </w:t>
      </w:r>
      <w:r>
        <w:rPr>
          <w:i/>
          <w:color w:val="231F20"/>
        </w:rPr>
        <w:t>Coast Funds</w:t>
      </w:r>
      <w:r>
        <w:rPr>
          <w:color w:val="231F20"/>
        </w:rPr>
        <w:t xml:space="preserve">. Retrieved from </w:t>
      </w:r>
      <w:hyperlink r:id="rId29">
        <w:r>
          <w:rPr>
            <w:color w:val="205E9E"/>
            <w:u w:val="single" w:color="205E9E"/>
          </w:rPr>
          <w:t>https://coa</w:t>
        </w:r>
        <w:r>
          <w:rPr>
            <w:color w:val="205E9E"/>
            <w:u w:val="single" w:color="205E9E"/>
          </w:rPr>
          <w:t>stfunds.ca/wp-content/</w:t>
        </w:r>
      </w:hyperlink>
      <w:r>
        <w:rPr>
          <w:color w:val="205E9E"/>
        </w:rPr>
        <w:t xml:space="preserve"> </w:t>
      </w:r>
      <w:hyperlink r:id="rId30">
        <w:r>
          <w:rPr>
            <w:color w:val="205E9E"/>
            <w:u w:val="single" w:color="205E9E"/>
          </w:rPr>
          <w:t>uploads/2016/02/StoryoftheGBR.pdf</w:t>
        </w:r>
      </w:hyperlink>
    </w:p>
    <w:p w:rsidR="00BB2082" w:rsidRDefault="002D05B6">
      <w:pPr>
        <w:pStyle w:val="BodyText"/>
        <w:spacing w:before="181"/>
        <w:ind w:left="2160" w:right="1629" w:hanging="721"/>
        <w:jc w:val="both"/>
      </w:pPr>
      <w:r>
        <w:rPr>
          <w:color w:val="231F20"/>
        </w:rPr>
        <w:t xml:space="preserve">Dobell, (2016, April 8). A relationship with whales in the Great Bear Sea. </w:t>
      </w:r>
      <w:r>
        <w:rPr>
          <w:i/>
          <w:color w:val="231F20"/>
        </w:rPr>
        <w:t>National Observer</w:t>
      </w:r>
      <w:r>
        <w:rPr>
          <w:color w:val="231F20"/>
        </w:rPr>
        <w:t xml:space="preserve">. Retrieved from </w:t>
      </w:r>
      <w:r>
        <w:rPr>
          <w:color w:val="205E9E"/>
          <w:u w:val="single" w:color="205E9E"/>
        </w:rPr>
        <w:t>http</w:t>
      </w:r>
      <w:r>
        <w:rPr>
          <w:color w:val="205E9E"/>
          <w:u w:val="single" w:color="205E9E"/>
        </w:rPr>
        <w:t>s://</w:t>
      </w:r>
      <w:hyperlink r:id="rId31">
        <w:r>
          <w:rPr>
            <w:color w:val="205E9E"/>
            <w:u w:val="single" w:color="205E9E"/>
          </w:rPr>
          <w:t>www.nationalobserver.com/2016/04/08/news/relationship-</w:t>
        </w:r>
      </w:hyperlink>
      <w:r>
        <w:rPr>
          <w:color w:val="205E9E"/>
        </w:rPr>
        <w:t xml:space="preserve"> </w:t>
      </w:r>
      <w:r>
        <w:rPr>
          <w:color w:val="205E9E"/>
          <w:u w:val="single" w:color="205E9E"/>
        </w:rPr>
        <w:t>whales-great-bear-sea</w:t>
      </w:r>
    </w:p>
    <w:p w:rsidR="00BB2082" w:rsidRDefault="002D05B6">
      <w:pPr>
        <w:pStyle w:val="BodyText"/>
        <w:spacing w:before="181"/>
        <w:ind w:left="1440"/>
      </w:pPr>
      <w:r>
        <w:rPr>
          <w:color w:val="231F20"/>
        </w:rPr>
        <w:t>Mackenzie, D. (2018). Great Bear Rainforest. Outdoor Photographer [Online Journal].</w:t>
      </w:r>
    </w:p>
    <w:p w:rsidR="00BB2082" w:rsidRDefault="002D05B6">
      <w:pPr>
        <w:pStyle w:val="BodyText"/>
        <w:spacing w:before="1"/>
        <w:ind w:left="2160" w:right="1783"/>
      </w:pPr>
      <w:r>
        <w:rPr>
          <w:color w:val="231F20"/>
        </w:rPr>
        <w:t xml:space="preserve">Retrieved </w:t>
      </w:r>
      <w:r>
        <w:rPr>
          <w:color w:val="231F20"/>
        </w:rPr>
        <w:t xml:space="preserve">from </w:t>
      </w:r>
      <w:r>
        <w:rPr>
          <w:color w:val="205E9E"/>
          <w:u w:val="single" w:color="205E9E"/>
        </w:rPr>
        <w:t>https://</w:t>
      </w:r>
      <w:hyperlink r:id="rId32">
        <w:r>
          <w:rPr>
            <w:color w:val="205E9E"/>
            <w:u w:val="single" w:color="205E9E"/>
          </w:rPr>
          <w:t>www.outdoorphotographer.com/on-location/travel/great-</w:t>
        </w:r>
      </w:hyperlink>
      <w:r>
        <w:rPr>
          <w:color w:val="205E9E"/>
        </w:rPr>
        <w:t xml:space="preserve"> </w:t>
      </w:r>
      <w:r>
        <w:rPr>
          <w:color w:val="205E9E"/>
          <w:u w:val="single" w:color="205E9E"/>
        </w:rPr>
        <w:t>bear-rainforest/</w:t>
      </w:r>
    </w:p>
    <w:p w:rsidR="00BB2082" w:rsidRDefault="002D05B6">
      <w:pPr>
        <w:pStyle w:val="BodyText"/>
        <w:spacing w:before="181"/>
        <w:ind w:left="2160" w:right="1551" w:hanging="721"/>
      </w:pPr>
      <w:r>
        <w:rPr>
          <w:color w:val="231F20"/>
        </w:rPr>
        <w:t xml:space="preserve">McSheffrey (2016). Thunder in the Air. </w:t>
      </w:r>
      <w:r>
        <w:rPr>
          <w:color w:val="205E9E"/>
          <w:u w:val="single" w:color="205E9E"/>
        </w:rPr>
        <w:t>National Observer</w:t>
      </w:r>
      <w:r>
        <w:rPr>
          <w:color w:val="231F20"/>
        </w:rPr>
        <w:t xml:space="preserve">. Retrieved from </w:t>
      </w:r>
      <w:hyperlink r:id="rId33">
        <w:r>
          <w:rPr>
            <w:color w:val="205E9E"/>
            <w:u w:val="single" w:color="205E9E"/>
          </w:rPr>
          <w:t>https://www.</w:t>
        </w:r>
      </w:hyperlink>
      <w:r>
        <w:rPr>
          <w:color w:val="205E9E"/>
        </w:rPr>
        <w:t xml:space="preserve"> </w:t>
      </w:r>
      <w:hyperlink r:id="rId34">
        <w:r>
          <w:rPr>
            <w:color w:val="205E9E"/>
            <w:u w:val="single" w:color="205E9E"/>
          </w:rPr>
          <w:t>nationalobserver.com/2016/02/25/canadas-coastal-indigenous-people-gain-power-</w:t>
        </w:r>
      </w:hyperlink>
      <w:r>
        <w:rPr>
          <w:color w:val="205E9E"/>
        </w:rPr>
        <w:t xml:space="preserve"> </w:t>
      </w:r>
      <w:hyperlink r:id="rId35">
        <w:r>
          <w:rPr>
            <w:color w:val="205E9E"/>
            <w:u w:val="single" w:color="205E9E"/>
          </w:rPr>
          <w:t>through-great-bear-rainforest-agreement</w:t>
        </w:r>
      </w:hyperlink>
    </w:p>
    <w:p w:rsidR="00BB2082" w:rsidRDefault="002D05B6">
      <w:pPr>
        <w:pStyle w:val="BodyText"/>
        <w:spacing w:before="181"/>
        <w:ind w:left="2160" w:right="1885" w:hanging="721"/>
      </w:pPr>
      <w:r>
        <w:rPr>
          <w:color w:val="231F20"/>
        </w:rPr>
        <w:t xml:space="preserve">Morrow, Fiona. Great Bear Rainforest agreement creates ‘a gift to the world.’ </w:t>
      </w:r>
      <w:r>
        <w:rPr>
          <w:i/>
          <w:color w:val="231F20"/>
        </w:rPr>
        <w:t>CBC News</w:t>
      </w:r>
      <w:r>
        <w:rPr>
          <w:color w:val="231F20"/>
        </w:rPr>
        <w:t xml:space="preserve">. Retrieved from </w:t>
      </w:r>
      <w:r>
        <w:rPr>
          <w:color w:val="205E9E"/>
          <w:u w:val="single" w:color="205E9E"/>
        </w:rPr>
        <w:t>https://</w:t>
      </w:r>
      <w:hyperlink r:id="rId36">
        <w:r>
          <w:rPr>
            <w:color w:val="205E9E"/>
            <w:u w:val="single" w:color="205E9E"/>
          </w:rPr>
          <w:t>www.cbc.ca/news/canada/british-columbia/great-bear-</w:t>
        </w:r>
      </w:hyperlink>
      <w:r>
        <w:rPr>
          <w:color w:val="205E9E"/>
        </w:rPr>
        <w:t xml:space="preserve"> </w:t>
      </w:r>
      <w:r>
        <w:rPr>
          <w:color w:val="205E9E"/>
          <w:u w:val="single" w:color="205E9E"/>
        </w:rPr>
        <w:t>rainforest-bc-agreement-1.3426034</w:t>
      </w:r>
    </w:p>
    <w:p w:rsidR="00BB2082" w:rsidRDefault="002D05B6">
      <w:pPr>
        <w:spacing w:before="182"/>
        <w:ind w:left="2160" w:right="1962" w:hanging="721"/>
      </w:pPr>
      <w:r>
        <w:rPr>
          <w:color w:val="231F20"/>
        </w:rPr>
        <w:t xml:space="preserve">Tol, R.S.J. (2009). Economics of Sea Level Rise. In J.H. Steel, S.A. Thorpe, &amp; K.K. Turekian (Eds.), </w:t>
      </w:r>
      <w:r>
        <w:rPr>
          <w:i/>
          <w:color w:val="231F20"/>
        </w:rPr>
        <w:t>Elements of Physical Oceanography: A derivative of the Encyclopedia o</w:t>
      </w:r>
      <w:r>
        <w:rPr>
          <w:i/>
          <w:color w:val="231F20"/>
        </w:rPr>
        <w:t xml:space="preserve">f Ocean Science </w:t>
      </w:r>
      <w:r>
        <w:rPr>
          <w:color w:val="231F20"/>
        </w:rPr>
        <w:t>(p. 544). North York, Ontario, Canada: Elsevier.</w:t>
      </w:r>
    </w:p>
    <w:p w:rsidR="00BB2082" w:rsidRDefault="002D05B6">
      <w:pPr>
        <w:pStyle w:val="BodyText"/>
        <w:spacing w:before="181"/>
        <w:ind w:left="2160" w:right="1695" w:hanging="721"/>
        <w:jc w:val="both"/>
      </w:pPr>
      <w:r>
        <w:rPr>
          <w:color w:val="231F20"/>
        </w:rPr>
        <w:t xml:space="preserve">Wood, Linda Solomon and Chris Hatch. Great Bear Rainforest: Canada’s gift to the world. </w:t>
      </w:r>
      <w:r>
        <w:rPr>
          <w:i/>
          <w:color w:val="231F20"/>
        </w:rPr>
        <w:t>National Observer</w:t>
      </w:r>
      <w:r>
        <w:rPr>
          <w:color w:val="231F20"/>
        </w:rPr>
        <w:t xml:space="preserve">. Retrieved from </w:t>
      </w:r>
      <w:hyperlink r:id="rId37">
        <w:r>
          <w:rPr>
            <w:color w:val="205E9E"/>
            <w:u w:val="single" w:color="205E9E"/>
          </w:rPr>
          <w:t>https://www.nationalobserver.com/2016/01/27/</w:t>
        </w:r>
      </w:hyperlink>
      <w:r>
        <w:rPr>
          <w:color w:val="205E9E"/>
        </w:rPr>
        <w:t xml:space="preserve"> </w:t>
      </w:r>
      <w:hyperlink r:id="rId38">
        <w:r>
          <w:rPr>
            <w:color w:val="205E9E"/>
            <w:u w:val="single" w:color="205E9E"/>
          </w:rPr>
          <w:t>news/great-bear-rainforest-canadas-gift-world</w:t>
        </w:r>
      </w:hyperlink>
    </w:p>
    <w:p w:rsidR="00BB2082" w:rsidRDefault="00BB2082">
      <w:pPr>
        <w:jc w:val="both"/>
        <w:sectPr w:rsidR="00BB2082">
          <w:pgSz w:w="12240" w:h="15840"/>
          <w:pgMar w:top="1260" w:right="0" w:bottom="1000" w:left="0" w:header="0" w:footer="810" w:gutter="0"/>
          <w:cols w:space="720"/>
        </w:sectPr>
      </w:pPr>
    </w:p>
    <w:p w:rsidR="00BB2082" w:rsidRDefault="002D05B6">
      <w:pPr>
        <w:spacing w:before="73"/>
        <w:ind w:left="1740" w:right="1740"/>
        <w:jc w:val="center"/>
        <w:rPr>
          <w:b/>
        </w:rPr>
      </w:pPr>
      <w:r>
        <w:rPr>
          <w:b/>
          <w:color w:val="231F20"/>
        </w:rPr>
        <w:lastRenderedPageBreak/>
        <w:t>Bl</w:t>
      </w:r>
      <w:r>
        <w:rPr>
          <w:b/>
          <w:color w:val="231F20"/>
        </w:rPr>
        <w:t>ackline Master 1</w:t>
      </w:r>
    </w:p>
    <w:p w:rsidR="00BB2082" w:rsidRDefault="002D05B6">
      <w:pPr>
        <w:spacing w:before="53"/>
        <w:ind w:left="1740" w:right="1740"/>
        <w:jc w:val="center"/>
        <w:rPr>
          <w:sz w:val="32"/>
        </w:rPr>
      </w:pPr>
      <w:r>
        <w:rPr>
          <w:color w:val="2D3D04"/>
          <w:sz w:val="32"/>
        </w:rPr>
        <w:t>Twelve Reasons to Conserve the Great Bear Rainforest</w:t>
      </w:r>
    </w:p>
    <w:p w:rsidR="00BB2082" w:rsidRDefault="002D05B6">
      <w:pPr>
        <w:pStyle w:val="BodyText"/>
        <w:spacing w:before="9"/>
        <w:ind w:left="0"/>
        <w:rPr>
          <w:sz w:val="15"/>
        </w:rPr>
      </w:pPr>
      <w:r>
        <w:rPr>
          <w:noProof/>
        </w:rPr>
        <w:drawing>
          <wp:anchor distT="0" distB="0" distL="0" distR="0" simplePos="0" relativeHeight="2" behindDoc="0" locked="0" layoutInCell="1" allowOverlap="1">
            <wp:simplePos x="0" y="0"/>
            <wp:positionH relativeFrom="page">
              <wp:posOffset>2043683</wp:posOffset>
            </wp:positionH>
            <wp:positionV relativeFrom="paragraph">
              <wp:posOffset>160565</wp:posOffset>
            </wp:positionV>
            <wp:extent cx="3664636" cy="246430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3664636" cy="2464307"/>
                    </a:xfrm>
                    <a:prstGeom prst="rect">
                      <a:avLst/>
                    </a:prstGeom>
                  </pic:spPr>
                </pic:pic>
              </a:graphicData>
            </a:graphic>
          </wp:anchor>
        </w:drawing>
      </w:r>
    </w:p>
    <w:p w:rsidR="00BB2082" w:rsidRDefault="002D05B6">
      <w:pPr>
        <w:pStyle w:val="ListParagraph"/>
        <w:numPr>
          <w:ilvl w:val="0"/>
          <w:numId w:val="25"/>
        </w:numPr>
        <w:tabs>
          <w:tab w:val="left" w:pos="1980"/>
          <w:tab w:val="left" w:pos="1981"/>
        </w:tabs>
        <w:spacing w:before="309"/>
      </w:pPr>
      <w:r>
        <w:rPr>
          <w:color w:val="231F20"/>
        </w:rPr>
        <w:t>The Great Bear Rainforest possesses immense biodiversity. It</w:t>
      </w:r>
      <w:r>
        <w:rPr>
          <w:color w:val="231F20"/>
          <w:spacing w:val="1"/>
        </w:rPr>
        <w:t xml:space="preserve"> </w:t>
      </w:r>
      <w:r>
        <w:rPr>
          <w:color w:val="231F20"/>
        </w:rPr>
        <w:t>is:</w:t>
      </w:r>
    </w:p>
    <w:p w:rsidR="00BB2082" w:rsidRDefault="002D05B6">
      <w:pPr>
        <w:pStyle w:val="ListParagraph"/>
        <w:numPr>
          <w:ilvl w:val="1"/>
          <w:numId w:val="25"/>
        </w:numPr>
        <w:tabs>
          <w:tab w:val="left" w:pos="2069"/>
          <w:tab w:val="left" w:pos="2070"/>
        </w:tabs>
        <w:spacing w:before="140"/>
        <w:ind w:hanging="451"/>
      </w:pPr>
      <w:r>
        <w:rPr>
          <w:color w:val="231F20"/>
        </w:rPr>
        <w:t>the largest coastal temperate rainforest in the</w:t>
      </w:r>
      <w:r>
        <w:rPr>
          <w:color w:val="231F20"/>
          <w:spacing w:val="-1"/>
        </w:rPr>
        <w:t xml:space="preserve"> </w:t>
      </w:r>
      <w:r>
        <w:rPr>
          <w:color w:val="231F20"/>
        </w:rPr>
        <w:t>world;</w:t>
      </w:r>
    </w:p>
    <w:p w:rsidR="00BB2082" w:rsidRDefault="002D05B6">
      <w:pPr>
        <w:pStyle w:val="ListParagraph"/>
        <w:numPr>
          <w:ilvl w:val="1"/>
          <w:numId w:val="25"/>
        </w:numPr>
        <w:tabs>
          <w:tab w:val="left" w:pos="2069"/>
          <w:tab w:val="left" w:pos="2070"/>
        </w:tabs>
        <w:spacing w:before="141"/>
        <w:ind w:hanging="451"/>
      </w:pPr>
      <w:r>
        <w:rPr>
          <w:color w:val="231F20"/>
        </w:rPr>
        <w:t>the largest kelp bed forest in the world;</w:t>
      </w:r>
    </w:p>
    <w:p w:rsidR="00BB2082" w:rsidRDefault="002D05B6">
      <w:pPr>
        <w:pStyle w:val="ListParagraph"/>
        <w:numPr>
          <w:ilvl w:val="1"/>
          <w:numId w:val="25"/>
        </w:numPr>
        <w:tabs>
          <w:tab w:val="left" w:pos="2069"/>
          <w:tab w:val="left" w:pos="2070"/>
        </w:tabs>
        <w:spacing w:before="140"/>
        <w:ind w:hanging="451"/>
      </w:pPr>
      <w:r>
        <w:rPr>
          <w:color w:val="231F20"/>
        </w:rPr>
        <w:t>the largest biomass in</w:t>
      </w:r>
      <w:r>
        <w:rPr>
          <w:color w:val="231F20"/>
        </w:rPr>
        <w:t xml:space="preserve"> the world;</w:t>
      </w:r>
    </w:p>
    <w:p w:rsidR="00BB2082" w:rsidRDefault="002D05B6">
      <w:pPr>
        <w:pStyle w:val="ListParagraph"/>
        <w:numPr>
          <w:ilvl w:val="1"/>
          <w:numId w:val="25"/>
        </w:numPr>
        <w:tabs>
          <w:tab w:val="left" w:pos="2069"/>
          <w:tab w:val="left" w:pos="2070"/>
        </w:tabs>
        <w:spacing w:before="140"/>
        <w:ind w:hanging="451"/>
      </w:pPr>
      <w:r>
        <w:rPr>
          <w:color w:val="231F20"/>
        </w:rPr>
        <w:t>home to as many as six million migratory</w:t>
      </w:r>
      <w:r>
        <w:rPr>
          <w:color w:val="231F20"/>
          <w:spacing w:val="-1"/>
        </w:rPr>
        <w:t xml:space="preserve"> </w:t>
      </w:r>
      <w:r>
        <w:rPr>
          <w:color w:val="231F20"/>
        </w:rPr>
        <w:t>birds;</w:t>
      </w:r>
    </w:p>
    <w:p w:rsidR="00BB2082" w:rsidRDefault="002D05B6">
      <w:pPr>
        <w:pStyle w:val="ListParagraph"/>
        <w:numPr>
          <w:ilvl w:val="1"/>
          <w:numId w:val="25"/>
        </w:numPr>
        <w:tabs>
          <w:tab w:val="left" w:pos="2068"/>
          <w:tab w:val="left" w:pos="2069"/>
        </w:tabs>
        <w:spacing w:before="141"/>
        <w:ind w:left="2068"/>
      </w:pPr>
      <w:r>
        <w:rPr>
          <w:color w:val="231F20"/>
        </w:rPr>
        <w:t>home to a diverse range of black bears and grizzly bears;</w:t>
      </w:r>
    </w:p>
    <w:p w:rsidR="00BB2082" w:rsidRDefault="002D05B6">
      <w:pPr>
        <w:pStyle w:val="ListParagraph"/>
        <w:numPr>
          <w:ilvl w:val="1"/>
          <w:numId w:val="25"/>
        </w:numPr>
        <w:tabs>
          <w:tab w:val="left" w:pos="2068"/>
          <w:tab w:val="left" w:pos="2069"/>
        </w:tabs>
        <w:spacing w:before="140"/>
        <w:ind w:left="2068" w:hanging="451"/>
      </w:pPr>
      <w:r>
        <w:rPr>
          <w:color w:val="231F20"/>
        </w:rPr>
        <w:t>home to the endangered orca</w:t>
      </w:r>
      <w:r>
        <w:rPr>
          <w:color w:val="231F20"/>
          <w:spacing w:val="-2"/>
        </w:rPr>
        <w:t xml:space="preserve"> </w:t>
      </w:r>
      <w:r>
        <w:rPr>
          <w:color w:val="231F20"/>
        </w:rPr>
        <w:t>whales;</w:t>
      </w:r>
    </w:p>
    <w:p w:rsidR="00BB2082" w:rsidRDefault="002D05B6">
      <w:pPr>
        <w:pStyle w:val="ListParagraph"/>
        <w:numPr>
          <w:ilvl w:val="1"/>
          <w:numId w:val="25"/>
        </w:numPr>
        <w:tabs>
          <w:tab w:val="left" w:pos="2068"/>
          <w:tab w:val="left" w:pos="2069"/>
        </w:tabs>
        <w:spacing w:before="141"/>
        <w:ind w:left="2068" w:hanging="451"/>
      </w:pPr>
      <w:r>
        <w:rPr>
          <w:color w:val="231F20"/>
        </w:rPr>
        <w:t>home to dolphins, otters, sea otters, porpoises, sea lions and</w:t>
      </w:r>
      <w:r>
        <w:rPr>
          <w:color w:val="231F20"/>
          <w:spacing w:val="1"/>
        </w:rPr>
        <w:t xml:space="preserve"> </w:t>
      </w:r>
      <w:r>
        <w:rPr>
          <w:color w:val="231F20"/>
        </w:rPr>
        <w:t>more;</w:t>
      </w:r>
    </w:p>
    <w:p w:rsidR="00BB2082" w:rsidRDefault="002D05B6">
      <w:pPr>
        <w:pStyle w:val="ListParagraph"/>
        <w:numPr>
          <w:ilvl w:val="1"/>
          <w:numId w:val="25"/>
        </w:numPr>
        <w:tabs>
          <w:tab w:val="left" w:pos="2068"/>
          <w:tab w:val="left" w:pos="2069"/>
        </w:tabs>
        <w:spacing w:before="140"/>
        <w:ind w:left="2068" w:hanging="451"/>
      </w:pPr>
      <w:r>
        <w:rPr>
          <w:color w:val="231F20"/>
        </w:rPr>
        <w:t>home to coastal</w:t>
      </w:r>
      <w:r>
        <w:rPr>
          <w:color w:val="231F20"/>
          <w:spacing w:val="-1"/>
        </w:rPr>
        <w:t xml:space="preserve"> </w:t>
      </w:r>
      <w:r>
        <w:rPr>
          <w:color w:val="231F20"/>
        </w:rPr>
        <w:t>wolves;</w:t>
      </w:r>
    </w:p>
    <w:p w:rsidR="00BB2082" w:rsidRDefault="002D05B6">
      <w:pPr>
        <w:pStyle w:val="ListParagraph"/>
        <w:numPr>
          <w:ilvl w:val="1"/>
          <w:numId w:val="25"/>
        </w:numPr>
        <w:tabs>
          <w:tab w:val="left" w:pos="2068"/>
          <w:tab w:val="left" w:pos="2069"/>
        </w:tabs>
        <w:spacing w:before="140"/>
        <w:ind w:left="2068" w:hanging="451"/>
      </w:pPr>
      <w:r>
        <w:rPr>
          <w:color w:val="231F20"/>
        </w:rPr>
        <w:t xml:space="preserve">home to </w:t>
      </w:r>
      <w:r>
        <w:rPr>
          <w:color w:val="231F20"/>
          <w:spacing w:val="3"/>
        </w:rPr>
        <w:t xml:space="preserve">twenty </w:t>
      </w:r>
      <w:r>
        <w:rPr>
          <w:color w:val="231F20"/>
        </w:rPr>
        <w:t>percent of the world’s salmon;</w:t>
      </w:r>
      <w:r>
        <w:rPr>
          <w:color w:val="231F20"/>
          <w:spacing w:val="-3"/>
        </w:rPr>
        <w:t xml:space="preserve"> </w:t>
      </w:r>
      <w:r>
        <w:rPr>
          <w:color w:val="231F20"/>
        </w:rPr>
        <w:t>and</w:t>
      </w:r>
    </w:p>
    <w:p w:rsidR="00BB2082" w:rsidRDefault="002D05B6">
      <w:pPr>
        <w:pStyle w:val="ListParagraph"/>
        <w:numPr>
          <w:ilvl w:val="1"/>
          <w:numId w:val="25"/>
        </w:numPr>
        <w:tabs>
          <w:tab w:val="left" w:pos="2067"/>
          <w:tab w:val="left" w:pos="2068"/>
        </w:tabs>
        <w:spacing w:before="181"/>
        <w:ind w:left="2067" w:hanging="451"/>
      </w:pPr>
      <w:r>
        <w:rPr>
          <w:color w:val="231F20"/>
        </w:rPr>
        <w:t>home to many other animals, plants, and marine</w:t>
      </w:r>
      <w:r>
        <w:rPr>
          <w:color w:val="231F20"/>
          <w:spacing w:val="-2"/>
        </w:rPr>
        <w:t xml:space="preserve"> </w:t>
      </w:r>
      <w:r>
        <w:rPr>
          <w:color w:val="231F20"/>
        </w:rPr>
        <w:t>life.</w:t>
      </w:r>
    </w:p>
    <w:p w:rsidR="00BB2082" w:rsidRDefault="002D05B6">
      <w:pPr>
        <w:pStyle w:val="ListParagraph"/>
        <w:numPr>
          <w:ilvl w:val="0"/>
          <w:numId w:val="25"/>
        </w:numPr>
        <w:tabs>
          <w:tab w:val="left" w:pos="1977"/>
          <w:tab w:val="left" w:pos="1978"/>
        </w:tabs>
        <w:spacing w:before="180"/>
        <w:ind w:left="1977" w:right="1804"/>
      </w:pPr>
      <w:r>
        <w:rPr>
          <w:color w:val="231F20"/>
        </w:rPr>
        <w:t xml:space="preserve">The Great Bear Rainforest is home to the unique Kermode </w:t>
      </w:r>
      <w:r>
        <w:rPr>
          <w:color w:val="231F20"/>
          <w:spacing w:val="-4"/>
        </w:rPr>
        <w:t xml:space="preserve">bear, </w:t>
      </w:r>
      <w:r>
        <w:rPr>
          <w:color w:val="231F20"/>
        </w:rPr>
        <w:t xml:space="preserve">also known as the spirit </w:t>
      </w:r>
      <w:r>
        <w:rPr>
          <w:color w:val="231F20"/>
          <w:spacing w:val="-4"/>
        </w:rPr>
        <w:t>bear.</w:t>
      </w:r>
    </w:p>
    <w:p w:rsidR="00BB2082" w:rsidRDefault="002D05B6">
      <w:pPr>
        <w:pStyle w:val="ListParagraph"/>
        <w:numPr>
          <w:ilvl w:val="0"/>
          <w:numId w:val="25"/>
        </w:numPr>
        <w:tabs>
          <w:tab w:val="left" w:pos="1977"/>
          <w:tab w:val="left" w:pos="1978"/>
        </w:tabs>
        <w:spacing w:before="181"/>
        <w:ind w:left="1977" w:right="1454"/>
      </w:pPr>
      <w:r>
        <w:rPr>
          <w:color w:val="231F20"/>
        </w:rPr>
        <w:t xml:space="preserve">The Great Bear Rainforest is home to many </w:t>
      </w:r>
      <w:r>
        <w:rPr>
          <w:color w:val="231F20"/>
          <w:spacing w:val="2"/>
        </w:rPr>
        <w:t xml:space="preserve">First </w:t>
      </w:r>
      <w:r>
        <w:rPr>
          <w:color w:val="231F20"/>
        </w:rPr>
        <w:t>Nations who have liv</w:t>
      </w:r>
      <w:r>
        <w:rPr>
          <w:color w:val="231F20"/>
        </w:rPr>
        <w:t xml:space="preserve">ed and practiced their cultural traditions for a millennium or more. The Great Bear Rainforest agreement protects </w:t>
      </w:r>
      <w:r>
        <w:rPr>
          <w:color w:val="231F20"/>
          <w:spacing w:val="2"/>
        </w:rPr>
        <w:t xml:space="preserve">First </w:t>
      </w:r>
      <w:r>
        <w:rPr>
          <w:color w:val="231F20"/>
        </w:rPr>
        <w:t>Nations’ rights to the continuance of traditional cultural practices.</w:t>
      </w:r>
    </w:p>
    <w:p w:rsidR="00BB2082" w:rsidRDefault="00BB2082">
      <w:pPr>
        <w:sectPr w:rsidR="00BB2082">
          <w:pgSz w:w="12240" w:h="15840"/>
          <w:pgMar w:top="1300" w:right="0" w:bottom="1000" w:left="0" w:header="0" w:footer="810" w:gutter="0"/>
          <w:cols w:space="720"/>
        </w:sectPr>
      </w:pPr>
    </w:p>
    <w:p w:rsidR="00BB2082" w:rsidRDefault="002D05B6">
      <w:pPr>
        <w:pStyle w:val="BodyText"/>
        <w:spacing w:before="73"/>
        <w:ind w:left="1440"/>
      </w:pPr>
      <w:r>
        <w:rPr>
          <w:color w:val="231F20"/>
        </w:rPr>
        <w:lastRenderedPageBreak/>
        <w:t>Participating First Nations rightsholders in the agr</w:t>
      </w:r>
      <w:r>
        <w:rPr>
          <w:color w:val="231F20"/>
        </w:rPr>
        <w:t>eement include:</w:t>
      </w:r>
    </w:p>
    <w:p w:rsidR="00BB2082" w:rsidRDefault="00BB2082">
      <w:pPr>
        <w:pStyle w:val="BodyText"/>
        <w:ind w:left="0"/>
        <w:rPr>
          <w:sz w:val="8"/>
        </w:rPr>
      </w:pPr>
    </w:p>
    <w:p w:rsidR="00BB2082" w:rsidRDefault="00BB2082">
      <w:pPr>
        <w:rPr>
          <w:sz w:val="8"/>
        </w:rPr>
        <w:sectPr w:rsidR="00BB2082">
          <w:pgSz w:w="12240" w:h="15840"/>
          <w:pgMar w:top="1300" w:right="0" w:bottom="1000" w:left="0" w:header="0" w:footer="810" w:gutter="0"/>
          <w:cols w:space="720"/>
        </w:sectPr>
      </w:pPr>
    </w:p>
    <w:p w:rsidR="00BB2082" w:rsidRDefault="002D05B6">
      <w:pPr>
        <w:pStyle w:val="BodyText"/>
        <w:spacing w:before="100"/>
        <w:ind w:left="1700" w:right="-13"/>
      </w:pPr>
      <w:r>
        <w:rPr>
          <w:color w:val="231F20"/>
        </w:rPr>
        <w:t>Da’naxda’xw awaetlala (Knight Inlet) Dzawada’enuxw Tsawataineuk (Kingcome Inlet) Gitanyow (Kitwanga River)</w:t>
      </w:r>
    </w:p>
    <w:p w:rsidR="00BB2082" w:rsidRDefault="002D05B6">
      <w:pPr>
        <w:pStyle w:val="BodyText"/>
        <w:spacing w:before="1"/>
        <w:ind w:left="1700" w:right="2292"/>
      </w:pPr>
      <w:r>
        <w:rPr>
          <w:color w:val="231F20"/>
        </w:rPr>
        <w:t>Gitga’at (Hartley Bay) Gitxaala (Kitkatla)</w:t>
      </w:r>
    </w:p>
    <w:p w:rsidR="00BB2082" w:rsidRDefault="002D05B6">
      <w:pPr>
        <w:pStyle w:val="BodyText"/>
        <w:spacing w:before="1"/>
        <w:ind w:left="1700" w:right="215"/>
      </w:pPr>
      <w:r>
        <w:rPr>
          <w:color w:val="231F20"/>
        </w:rPr>
        <w:t>Gwa’sala-’nakwaxda’xw (Port Hardy) Gwawaenuk (Hopetown/Watson Island) Haida (Haida Gwaii)</w:t>
      </w:r>
    </w:p>
    <w:p w:rsidR="00BB2082" w:rsidRDefault="002D05B6">
      <w:pPr>
        <w:pStyle w:val="BodyText"/>
        <w:spacing w:before="2"/>
        <w:ind w:left="1700" w:right="2292"/>
      </w:pPr>
      <w:r>
        <w:rPr>
          <w:color w:val="231F20"/>
        </w:rPr>
        <w:t xml:space="preserve">Haisla (Kitimaat) Heiltsuk (Bella Bella) Kitasoo/Xai’xais (Klemtu) Kitselas (Terrace) K’ómoks </w:t>
      </w:r>
      <w:r>
        <w:rPr>
          <w:color w:val="231F20"/>
          <w:spacing w:val="-3"/>
        </w:rPr>
        <w:t>(Comox)</w:t>
      </w:r>
    </w:p>
    <w:p w:rsidR="00BB2082" w:rsidRDefault="002D05B6">
      <w:pPr>
        <w:pStyle w:val="BodyText"/>
        <w:spacing w:before="2"/>
        <w:ind w:left="1700" w:right="1027"/>
      </w:pPr>
      <w:r>
        <w:rPr>
          <w:color w:val="231F20"/>
        </w:rPr>
        <w:t>Kwiakah (Phillips Arm/Frederick Arm) Nisga’a</w:t>
      </w:r>
    </w:p>
    <w:p w:rsidR="00BB2082" w:rsidRDefault="002D05B6">
      <w:pPr>
        <w:pStyle w:val="BodyText"/>
        <w:spacing w:before="1"/>
        <w:ind w:left="1700"/>
      </w:pPr>
      <w:r>
        <w:rPr>
          <w:color w:val="231F20"/>
        </w:rPr>
        <w:t>Kitselas</w:t>
      </w:r>
    </w:p>
    <w:p w:rsidR="00BB2082" w:rsidRDefault="002D05B6">
      <w:pPr>
        <w:pStyle w:val="BodyText"/>
        <w:ind w:left="1700"/>
      </w:pPr>
      <w:r>
        <w:rPr>
          <w:color w:val="231F20"/>
        </w:rPr>
        <w:t>Lax Kw’ala</w:t>
      </w:r>
      <w:r>
        <w:rPr>
          <w:color w:val="231F20"/>
        </w:rPr>
        <w:t>ams</w:t>
      </w:r>
    </w:p>
    <w:p w:rsidR="00BB2082" w:rsidRDefault="002D05B6">
      <w:pPr>
        <w:pStyle w:val="BodyText"/>
        <w:spacing w:before="101"/>
        <w:ind w:left="726"/>
      </w:pPr>
      <w:r>
        <w:br w:type="column"/>
      </w:r>
      <w:r>
        <w:rPr>
          <w:color w:val="231F20"/>
        </w:rPr>
        <w:t>Kitsumkalum</w:t>
      </w:r>
    </w:p>
    <w:p w:rsidR="00BB2082" w:rsidRDefault="002D05B6">
      <w:pPr>
        <w:pStyle w:val="BodyText"/>
        <w:spacing w:before="1"/>
        <w:ind w:left="726" w:right="1756"/>
      </w:pPr>
      <w:r>
        <w:rPr>
          <w:color w:val="231F20"/>
        </w:rPr>
        <w:t>Gwa’sala-‘Nakwaxda’xw Gitxaala</w:t>
      </w:r>
    </w:p>
    <w:p w:rsidR="00BB2082" w:rsidRDefault="002D05B6">
      <w:pPr>
        <w:pStyle w:val="BodyText"/>
        <w:spacing w:before="1"/>
        <w:ind w:left="726" w:right="3265"/>
      </w:pPr>
      <w:r>
        <w:rPr>
          <w:color w:val="231F20"/>
        </w:rPr>
        <w:t>Gwawaenuk Dzawada’enuxw Tlowitsis Kwiakah</w:t>
      </w:r>
    </w:p>
    <w:p w:rsidR="00BB2082" w:rsidRDefault="002D05B6">
      <w:pPr>
        <w:pStyle w:val="BodyText"/>
        <w:spacing w:before="1"/>
        <w:ind w:left="726" w:right="1756"/>
      </w:pPr>
      <w:r>
        <w:rPr>
          <w:color w:val="231F20"/>
        </w:rPr>
        <w:t xml:space="preserve">Kwikwasut’inuxw Haxwa’mis We </w:t>
      </w:r>
      <w:r>
        <w:rPr>
          <w:color w:val="231F20"/>
          <w:spacing w:val="-3"/>
        </w:rPr>
        <w:t xml:space="preserve">Wai </w:t>
      </w:r>
      <w:r>
        <w:rPr>
          <w:color w:val="231F20"/>
        </w:rPr>
        <w:t>Kai (Cape Mudge) Metlakatla</w:t>
      </w:r>
    </w:p>
    <w:p w:rsidR="00BB2082" w:rsidRDefault="002D05B6">
      <w:pPr>
        <w:pStyle w:val="BodyText"/>
        <w:spacing w:before="2"/>
        <w:ind w:left="726" w:right="3858"/>
      </w:pPr>
      <w:r>
        <w:rPr>
          <w:color w:val="231F20"/>
        </w:rPr>
        <w:t>Nuxalk Ulkatcho Wuikinuxv</w:t>
      </w:r>
    </w:p>
    <w:p w:rsidR="00BB2082" w:rsidRDefault="002D05B6">
      <w:pPr>
        <w:pStyle w:val="BodyText"/>
        <w:spacing w:before="1"/>
        <w:ind w:left="726" w:right="2574"/>
      </w:pPr>
      <w:r>
        <w:rPr>
          <w:color w:val="231F20"/>
        </w:rPr>
        <w:t>Da’naxda’xw/Awaetlala Namgis</w:t>
      </w:r>
    </w:p>
    <w:p w:rsidR="00BB2082" w:rsidRDefault="002D05B6">
      <w:pPr>
        <w:pStyle w:val="BodyText"/>
        <w:spacing w:before="1"/>
        <w:ind w:left="726" w:right="1756"/>
      </w:pPr>
      <w:r>
        <w:rPr>
          <w:color w:val="231F20"/>
        </w:rPr>
        <w:t>Xwémalhkwu (Homalco) Mamalilikulla-Qwe’Qwa’Sot’Em Wei Wai Kum (Campbell River)</w:t>
      </w:r>
    </w:p>
    <w:p w:rsidR="00BB2082" w:rsidRDefault="00BB2082">
      <w:pPr>
        <w:sectPr w:rsidR="00BB2082">
          <w:type w:val="continuous"/>
          <w:pgSz w:w="12240" w:h="15840"/>
          <w:pgMar w:top="760" w:right="0" w:bottom="1000" w:left="0" w:header="720" w:footer="720" w:gutter="0"/>
          <w:cols w:num="2" w:space="720" w:equalWidth="0">
            <w:col w:w="6535" w:space="40"/>
            <w:col w:w="5665"/>
          </w:cols>
        </w:sectPr>
      </w:pPr>
    </w:p>
    <w:p w:rsidR="00BB2082" w:rsidRDefault="00BB2082">
      <w:pPr>
        <w:pStyle w:val="BodyText"/>
        <w:ind w:left="0"/>
        <w:rPr>
          <w:sz w:val="20"/>
        </w:rPr>
      </w:pPr>
    </w:p>
    <w:p w:rsidR="00BB2082" w:rsidRDefault="00BB2082">
      <w:pPr>
        <w:pStyle w:val="BodyText"/>
        <w:spacing w:before="3"/>
        <w:ind w:left="0"/>
        <w:rPr>
          <w:sz w:val="21"/>
        </w:rPr>
      </w:pPr>
    </w:p>
    <w:p w:rsidR="00BB2082" w:rsidRDefault="002D05B6">
      <w:pPr>
        <w:pStyle w:val="ListParagraph"/>
        <w:numPr>
          <w:ilvl w:val="0"/>
          <w:numId w:val="25"/>
        </w:numPr>
        <w:tabs>
          <w:tab w:val="left" w:pos="1980"/>
          <w:tab w:val="left" w:pos="1981"/>
        </w:tabs>
        <w:spacing w:before="100"/>
        <w:ind w:hanging="542"/>
      </w:pPr>
      <w:r>
        <w:rPr>
          <w:color w:val="231F20"/>
        </w:rPr>
        <w:t>The size of the Great Bear Rainforest region is</w:t>
      </w:r>
      <w:r>
        <w:rPr>
          <w:color w:val="231F20"/>
          <w:spacing w:val="-1"/>
        </w:rPr>
        <w:t xml:space="preserve"> </w:t>
      </w:r>
      <w:r>
        <w:rPr>
          <w:color w:val="231F20"/>
        </w:rPr>
        <w:t>enormous.</w:t>
      </w:r>
    </w:p>
    <w:p w:rsidR="00BB2082" w:rsidRDefault="002D05B6">
      <w:pPr>
        <w:pStyle w:val="ListParagraph"/>
        <w:numPr>
          <w:ilvl w:val="1"/>
          <w:numId w:val="25"/>
        </w:numPr>
        <w:tabs>
          <w:tab w:val="left" w:pos="2069"/>
          <w:tab w:val="left" w:pos="2070"/>
        </w:tabs>
        <w:spacing w:line="208" w:lineRule="auto"/>
        <w:ind w:right="3166"/>
      </w:pPr>
      <w:r>
        <w:rPr>
          <w:color w:val="231F20"/>
        </w:rPr>
        <w:t xml:space="preserve">The protected area encompasses over </w:t>
      </w:r>
      <w:r>
        <w:rPr>
          <w:color w:val="231F20"/>
          <w:spacing w:val="-3"/>
        </w:rPr>
        <w:t xml:space="preserve">21 </w:t>
      </w:r>
      <w:r>
        <w:rPr>
          <w:color w:val="231F20"/>
          <w:spacing w:val="3"/>
        </w:rPr>
        <w:t xml:space="preserve">000 </w:t>
      </w:r>
      <w:r>
        <w:rPr>
          <w:color w:val="231F20"/>
        </w:rPr>
        <w:t xml:space="preserve">kilometers (Smith and Sterritt, </w:t>
      </w:r>
      <w:r>
        <w:rPr>
          <w:color w:val="231F20"/>
          <w:spacing w:val="-3"/>
        </w:rPr>
        <w:t xml:space="preserve">2016, </w:t>
      </w:r>
      <w:r>
        <w:rPr>
          <w:color w:val="231F20"/>
        </w:rPr>
        <w:t>p.</w:t>
      </w:r>
      <w:r>
        <w:rPr>
          <w:color w:val="231F20"/>
          <w:spacing w:val="3"/>
        </w:rPr>
        <w:t xml:space="preserve"> </w:t>
      </w:r>
      <w:r>
        <w:rPr>
          <w:color w:val="231F20"/>
        </w:rPr>
        <w:t>8).</w:t>
      </w:r>
    </w:p>
    <w:p w:rsidR="00BB2082" w:rsidRDefault="002D05B6">
      <w:pPr>
        <w:pStyle w:val="ListParagraph"/>
        <w:numPr>
          <w:ilvl w:val="1"/>
          <w:numId w:val="25"/>
        </w:numPr>
        <w:tabs>
          <w:tab w:val="left" w:pos="2069"/>
          <w:tab w:val="left" w:pos="2070"/>
        </w:tabs>
        <w:spacing w:before="149"/>
        <w:ind w:hanging="451"/>
      </w:pPr>
      <w:r>
        <w:rPr>
          <w:color w:val="231F20"/>
          <w:spacing w:val="-6"/>
        </w:rPr>
        <w:t xml:space="preserve">3.1 </w:t>
      </w:r>
      <w:r>
        <w:rPr>
          <w:color w:val="231F20"/>
        </w:rPr>
        <w:t xml:space="preserve">million hectares of forested wilderness is included (Morrow, CBC, </w:t>
      </w:r>
      <w:r>
        <w:rPr>
          <w:color w:val="231F20"/>
          <w:spacing w:val="-3"/>
        </w:rPr>
        <w:t>2016,</w:t>
      </w:r>
      <w:r>
        <w:rPr>
          <w:color w:val="231F20"/>
          <w:spacing w:val="6"/>
        </w:rPr>
        <w:t xml:space="preserve"> </w:t>
      </w:r>
      <w:r>
        <w:rPr>
          <w:color w:val="231F20"/>
        </w:rPr>
        <w:t>n.p.).</w:t>
      </w:r>
    </w:p>
    <w:p w:rsidR="00BB2082" w:rsidRDefault="002D05B6">
      <w:pPr>
        <w:pStyle w:val="ListParagraph"/>
        <w:numPr>
          <w:ilvl w:val="1"/>
          <w:numId w:val="25"/>
        </w:numPr>
        <w:tabs>
          <w:tab w:val="left" w:pos="2069"/>
          <w:tab w:val="left" w:pos="2070"/>
        </w:tabs>
        <w:spacing w:before="140"/>
        <w:ind w:hanging="451"/>
      </w:pPr>
      <w:r>
        <w:rPr>
          <w:color w:val="231F20"/>
        </w:rPr>
        <w:t>The area is larger than Vancouver Island and</w:t>
      </w:r>
      <w:r>
        <w:rPr>
          <w:color w:val="231F20"/>
          <w:spacing w:val="-6"/>
        </w:rPr>
        <w:t xml:space="preserve"> </w:t>
      </w:r>
      <w:r>
        <w:rPr>
          <w:color w:val="231F20"/>
        </w:rPr>
        <w:t>Ireland.</w:t>
      </w:r>
    </w:p>
    <w:p w:rsidR="00BB2082" w:rsidRDefault="002D05B6">
      <w:pPr>
        <w:pStyle w:val="ListParagraph"/>
        <w:numPr>
          <w:ilvl w:val="0"/>
          <w:numId w:val="25"/>
        </w:numPr>
        <w:tabs>
          <w:tab w:val="left" w:pos="1979"/>
          <w:tab w:val="left" w:pos="1980"/>
        </w:tabs>
        <w:spacing w:before="180" w:line="384" w:lineRule="auto"/>
        <w:ind w:left="1439" w:right="3561" w:firstLine="0"/>
      </w:pPr>
      <w:r>
        <w:rPr>
          <w:color w:val="231F20"/>
        </w:rPr>
        <w:t>The composition of the terrestrial and marine areas is significant. Terrestrial areas consist</w:t>
      </w:r>
      <w:r>
        <w:rPr>
          <w:color w:val="231F20"/>
          <w:spacing w:val="-2"/>
        </w:rPr>
        <w:t xml:space="preserve"> </w:t>
      </w:r>
      <w:r>
        <w:rPr>
          <w:color w:val="231F20"/>
        </w:rPr>
        <w:t>of:</w:t>
      </w:r>
    </w:p>
    <w:p w:rsidR="00BB2082" w:rsidRDefault="002D05B6">
      <w:pPr>
        <w:pStyle w:val="ListParagraph"/>
        <w:numPr>
          <w:ilvl w:val="1"/>
          <w:numId w:val="25"/>
        </w:numPr>
        <w:tabs>
          <w:tab w:val="left" w:pos="2069"/>
          <w:tab w:val="left" w:pos="2070"/>
        </w:tabs>
        <w:spacing w:before="0" w:line="241" w:lineRule="exact"/>
        <w:ind w:hanging="451"/>
      </w:pPr>
      <w:r>
        <w:rPr>
          <w:color w:val="231F20"/>
          <w:spacing w:val="-2"/>
        </w:rPr>
        <w:t xml:space="preserve">55% </w:t>
      </w:r>
      <w:r>
        <w:rPr>
          <w:color w:val="231F20"/>
        </w:rPr>
        <w:t>of the estuaries in t</w:t>
      </w:r>
      <w:r>
        <w:rPr>
          <w:color w:val="231F20"/>
        </w:rPr>
        <w:t xml:space="preserve">he central and north coast of BC (Smith and Sterritt, </w:t>
      </w:r>
      <w:r>
        <w:rPr>
          <w:color w:val="231F20"/>
          <w:spacing w:val="-3"/>
        </w:rPr>
        <w:t>2016,</w:t>
      </w:r>
      <w:r>
        <w:rPr>
          <w:color w:val="231F20"/>
          <w:spacing w:val="9"/>
        </w:rPr>
        <w:t xml:space="preserve"> </w:t>
      </w:r>
      <w:r>
        <w:rPr>
          <w:color w:val="231F20"/>
        </w:rPr>
        <w:t>p.</w:t>
      </w:r>
    </w:p>
    <w:p w:rsidR="00BB2082" w:rsidRDefault="002D05B6">
      <w:pPr>
        <w:pStyle w:val="BodyText"/>
        <w:spacing w:line="280" w:lineRule="exact"/>
      </w:pPr>
      <w:r>
        <w:rPr>
          <w:color w:val="231F20"/>
        </w:rPr>
        <w:t>8),</w:t>
      </w:r>
    </w:p>
    <w:p w:rsidR="00BB2082" w:rsidRDefault="002D05B6">
      <w:pPr>
        <w:pStyle w:val="ListParagraph"/>
        <w:numPr>
          <w:ilvl w:val="1"/>
          <w:numId w:val="25"/>
        </w:numPr>
        <w:tabs>
          <w:tab w:val="left" w:pos="2068"/>
          <w:tab w:val="left" w:pos="2069"/>
        </w:tabs>
        <w:spacing w:line="208" w:lineRule="auto"/>
        <w:ind w:left="2068" w:right="1769"/>
      </w:pPr>
      <w:r>
        <w:rPr>
          <w:color w:val="231F20"/>
        </w:rPr>
        <w:t xml:space="preserve">54% of the wetlands in the central and north coast of BC (Smith and Sterritt, </w:t>
      </w:r>
      <w:r>
        <w:rPr>
          <w:color w:val="231F20"/>
          <w:spacing w:val="-3"/>
        </w:rPr>
        <w:t xml:space="preserve">2016, </w:t>
      </w:r>
      <w:r>
        <w:rPr>
          <w:color w:val="231F20"/>
        </w:rPr>
        <w:t>p.8),</w:t>
      </w:r>
    </w:p>
    <w:p w:rsidR="00BB2082" w:rsidRDefault="002D05B6">
      <w:pPr>
        <w:pStyle w:val="ListParagraph"/>
        <w:numPr>
          <w:ilvl w:val="1"/>
          <w:numId w:val="25"/>
        </w:numPr>
        <w:tabs>
          <w:tab w:val="left" w:pos="2068"/>
          <w:tab w:val="left" w:pos="2069"/>
        </w:tabs>
        <w:spacing w:before="189"/>
        <w:ind w:left="2068" w:right="1725"/>
      </w:pPr>
      <w:r>
        <w:rPr>
          <w:color w:val="231F20"/>
        </w:rPr>
        <w:t xml:space="preserve">34% of old growth forests and 39% of mature forest in the central and north coast (Smith and Sterritt, </w:t>
      </w:r>
      <w:r>
        <w:rPr>
          <w:color w:val="231F20"/>
          <w:spacing w:val="-3"/>
        </w:rPr>
        <w:t xml:space="preserve">2016, </w:t>
      </w:r>
      <w:r>
        <w:rPr>
          <w:color w:val="231F20"/>
        </w:rPr>
        <w:t>p.</w:t>
      </w:r>
      <w:r>
        <w:rPr>
          <w:color w:val="231F20"/>
          <w:spacing w:val="3"/>
        </w:rPr>
        <w:t xml:space="preserve"> </w:t>
      </w:r>
      <w:r>
        <w:rPr>
          <w:color w:val="231F20"/>
        </w:rPr>
        <w:t>8),</w:t>
      </w:r>
    </w:p>
    <w:p w:rsidR="00BB2082" w:rsidRDefault="002D05B6">
      <w:pPr>
        <w:pStyle w:val="ListParagraph"/>
        <w:numPr>
          <w:ilvl w:val="1"/>
          <w:numId w:val="25"/>
        </w:numPr>
        <w:tabs>
          <w:tab w:val="left" w:pos="2068"/>
          <w:tab w:val="left" w:pos="2069"/>
        </w:tabs>
        <w:spacing w:before="180"/>
        <w:ind w:left="2068" w:hanging="451"/>
      </w:pPr>
      <w:r>
        <w:rPr>
          <w:color w:val="231F20"/>
        </w:rPr>
        <w:t>old growth trees that can be over 1000 years old,</w:t>
      </w:r>
      <w:r>
        <w:rPr>
          <w:color w:val="231F20"/>
          <w:spacing w:val="-1"/>
        </w:rPr>
        <w:t xml:space="preserve"> </w:t>
      </w:r>
      <w:r>
        <w:rPr>
          <w:color w:val="231F20"/>
        </w:rPr>
        <w:t>and</w:t>
      </w:r>
    </w:p>
    <w:p w:rsidR="00BB2082" w:rsidRDefault="002D05B6">
      <w:pPr>
        <w:pStyle w:val="ListParagraph"/>
        <w:numPr>
          <w:ilvl w:val="1"/>
          <w:numId w:val="25"/>
        </w:numPr>
        <w:tabs>
          <w:tab w:val="left" w:pos="2068"/>
          <w:tab w:val="left" w:pos="2069"/>
        </w:tabs>
        <w:spacing w:before="181"/>
        <w:ind w:left="2068" w:hanging="451"/>
      </w:pPr>
      <w:r>
        <w:rPr>
          <w:color w:val="231F20"/>
        </w:rPr>
        <w:t>spectacular fjords along the</w:t>
      </w:r>
      <w:r>
        <w:rPr>
          <w:color w:val="231F20"/>
          <w:spacing w:val="-1"/>
        </w:rPr>
        <w:t xml:space="preserve"> </w:t>
      </w:r>
      <w:r>
        <w:rPr>
          <w:color w:val="231F20"/>
        </w:rPr>
        <w:t>coastline.</w:t>
      </w:r>
    </w:p>
    <w:p w:rsidR="00BB2082" w:rsidRDefault="00BB2082">
      <w:pPr>
        <w:sectPr w:rsidR="00BB2082">
          <w:type w:val="continuous"/>
          <w:pgSz w:w="12240" w:h="15840"/>
          <w:pgMar w:top="760" w:right="0" w:bottom="1000" w:left="0" w:header="720" w:footer="720" w:gutter="0"/>
          <w:cols w:space="720"/>
        </w:sectPr>
      </w:pPr>
    </w:p>
    <w:p w:rsidR="00BB2082" w:rsidRDefault="002D05B6">
      <w:pPr>
        <w:pStyle w:val="BodyText"/>
        <w:spacing w:before="73"/>
        <w:ind w:left="1440"/>
      </w:pPr>
      <w:r>
        <w:rPr>
          <w:color w:val="231F20"/>
        </w:rPr>
        <w:lastRenderedPageBreak/>
        <w:t>Marine life consists of:</w:t>
      </w:r>
    </w:p>
    <w:p w:rsidR="00BB2082" w:rsidRDefault="002D05B6">
      <w:pPr>
        <w:pStyle w:val="ListParagraph"/>
        <w:numPr>
          <w:ilvl w:val="1"/>
          <w:numId w:val="25"/>
        </w:numPr>
        <w:tabs>
          <w:tab w:val="left" w:pos="2069"/>
          <w:tab w:val="left" w:pos="2070"/>
        </w:tabs>
        <w:spacing w:before="140"/>
        <w:ind w:hanging="451"/>
      </w:pPr>
      <w:r>
        <w:rPr>
          <w:color w:val="231F20"/>
        </w:rPr>
        <w:t>Beautiful</w:t>
      </w:r>
      <w:r>
        <w:rPr>
          <w:color w:val="231F20"/>
        </w:rPr>
        <w:t xml:space="preserve"> coastal underwater</w:t>
      </w:r>
      <w:r>
        <w:rPr>
          <w:color w:val="231F20"/>
          <w:spacing w:val="-2"/>
        </w:rPr>
        <w:t xml:space="preserve"> </w:t>
      </w:r>
      <w:r>
        <w:rPr>
          <w:color w:val="231F20"/>
        </w:rPr>
        <w:t>landscapes:</w:t>
      </w:r>
    </w:p>
    <w:p w:rsidR="00BB2082" w:rsidRDefault="002D05B6">
      <w:pPr>
        <w:pStyle w:val="BodyText"/>
        <w:spacing w:before="181"/>
        <w:ind w:left="1439" w:right="1610"/>
      </w:pPr>
      <w:r>
        <w:rPr>
          <w:color w:val="231F20"/>
        </w:rPr>
        <w:t xml:space="preserve">“Beneath the surface [referring to the waters of the GBR], the dark greys and greens of the rainforest briefly give way to an explosion of colour: seaweeds in bronze, burgundy, and iridescent blue; sea </w:t>
      </w:r>
      <w:r>
        <w:rPr>
          <w:color w:val="231F20"/>
          <w:spacing w:val="2"/>
        </w:rPr>
        <w:t xml:space="preserve">stars </w:t>
      </w:r>
      <w:r>
        <w:rPr>
          <w:color w:val="231F20"/>
        </w:rPr>
        <w:t xml:space="preserve">in violet, pink, ochre and vermillion; ghostly nudibranchs competing for space with scarlet-and-yellow striped anemones; rock surfaces encrusted with white, pink, and orange sponges and dotted by the living pincushions of purple or green sea urchins. Then </w:t>
      </w:r>
      <w:r>
        <w:rPr>
          <w:color w:val="231F20"/>
        </w:rPr>
        <w:t xml:space="preserve">the steep rock faces drop away into darkness, reaching depths of dozens of metres just a few boat-lengths from shore. Somewhere down there the whale forages with her </w:t>
      </w:r>
      <w:r>
        <w:rPr>
          <w:color w:val="231F20"/>
          <w:spacing w:val="3"/>
        </w:rPr>
        <w:t xml:space="preserve">calf” </w:t>
      </w:r>
      <w:r>
        <w:rPr>
          <w:color w:val="231F20"/>
        </w:rPr>
        <w:t xml:space="preserve">(Dobell, </w:t>
      </w:r>
      <w:r>
        <w:rPr>
          <w:color w:val="231F20"/>
          <w:spacing w:val="-3"/>
        </w:rPr>
        <w:t>2016,</w:t>
      </w:r>
      <w:r>
        <w:rPr>
          <w:color w:val="231F20"/>
          <w:spacing w:val="-5"/>
        </w:rPr>
        <w:t xml:space="preserve"> </w:t>
      </w:r>
      <w:r>
        <w:rPr>
          <w:color w:val="231F20"/>
        </w:rPr>
        <w:t>n.p.).</w:t>
      </w:r>
    </w:p>
    <w:p w:rsidR="00BB2082" w:rsidRDefault="002D05B6">
      <w:pPr>
        <w:pStyle w:val="ListParagraph"/>
        <w:numPr>
          <w:ilvl w:val="0"/>
          <w:numId w:val="25"/>
        </w:numPr>
        <w:tabs>
          <w:tab w:val="left" w:pos="1980"/>
        </w:tabs>
        <w:spacing w:before="184"/>
        <w:ind w:left="1979" w:right="1940"/>
        <w:jc w:val="both"/>
      </w:pPr>
      <w:r>
        <w:rPr>
          <w:color w:val="231F20"/>
        </w:rPr>
        <w:t xml:space="preserve">Whale populations are returning to the Douglas Channel, which </w:t>
      </w:r>
      <w:r>
        <w:rPr>
          <w:color w:val="231F20"/>
        </w:rPr>
        <w:t>runs through the heart of the Great Bear</w:t>
      </w:r>
      <w:r>
        <w:rPr>
          <w:color w:val="231F20"/>
          <w:spacing w:val="-1"/>
        </w:rPr>
        <w:t xml:space="preserve"> </w:t>
      </w:r>
      <w:r>
        <w:rPr>
          <w:color w:val="231F20"/>
        </w:rPr>
        <w:t>Rainforest.</w:t>
      </w:r>
    </w:p>
    <w:p w:rsidR="00BB2082" w:rsidRDefault="002D05B6">
      <w:pPr>
        <w:pStyle w:val="BodyText"/>
        <w:spacing w:before="180"/>
        <w:ind w:left="2429" w:right="1363"/>
      </w:pPr>
      <w:r>
        <w:rPr>
          <w:color w:val="231F20"/>
        </w:rPr>
        <w:t>“Through the late 1800s and into the mid-1900s, worldwide commercial whaling drove most of the planet’s large whale species to the verge of extinction. Of a population of 50 000 humpback whales that once</w:t>
      </w:r>
      <w:r>
        <w:rPr>
          <w:color w:val="231F20"/>
        </w:rPr>
        <w:t xml:space="preserve"> travelled the western coast of North America, a scant 1500 remained by the time the whale hunt ended in 1966. A unique non-migratory humpback population in Georgia Strait had disappeared entirely, and sightings along the BC coast were rare. Fin whales – t</w:t>
      </w:r>
      <w:r>
        <w:rPr>
          <w:color w:val="231F20"/>
        </w:rPr>
        <w:t>he second largest animal on Earth, next to the blue whale – were even scarcer. In 2003</w:t>
      </w:r>
    </w:p>
    <w:p w:rsidR="00BB2082" w:rsidRDefault="002D05B6">
      <w:pPr>
        <w:pStyle w:val="BodyText"/>
        <w:spacing w:before="4"/>
        <w:ind w:left="2429" w:right="1084"/>
      </w:pPr>
      <w:r>
        <w:rPr>
          <w:color w:val="231F20"/>
        </w:rPr>
        <w:t>and 2004, Cetacea Lab identified about 40 individual humpback whales around Caamano Sound and spotted just a handful of fin whales. Then the numbers suddenly started to climb” (Dobell, 2016, n.p.).</w:t>
      </w:r>
    </w:p>
    <w:p w:rsidR="00BB2082" w:rsidRDefault="002D05B6">
      <w:pPr>
        <w:pStyle w:val="ListParagraph"/>
        <w:numPr>
          <w:ilvl w:val="0"/>
          <w:numId w:val="25"/>
        </w:numPr>
        <w:tabs>
          <w:tab w:val="left" w:pos="1979"/>
          <w:tab w:val="left" w:pos="1980"/>
        </w:tabs>
        <w:spacing w:before="181"/>
        <w:ind w:left="1979"/>
      </w:pPr>
      <w:r>
        <w:rPr>
          <w:color w:val="231F20"/>
        </w:rPr>
        <w:t>The Pacific waterways adjacent to the Great Bear Rainfores</w:t>
      </w:r>
      <w:r>
        <w:rPr>
          <w:color w:val="231F20"/>
        </w:rPr>
        <w:t>t are of great</w:t>
      </w:r>
      <w:r>
        <w:rPr>
          <w:color w:val="231F20"/>
          <w:spacing w:val="1"/>
        </w:rPr>
        <w:t xml:space="preserve"> </w:t>
      </w:r>
      <w:r>
        <w:rPr>
          <w:color w:val="231F20"/>
        </w:rPr>
        <w:t>significance.</w:t>
      </w:r>
    </w:p>
    <w:p w:rsidR="00BB2082" w:rsidRDefault="002D05B6">
      <w:pPr>
        <w:pStyle w:val="BodyText"/>
        <w:spacing w:before="181"/>
        <w:ind w:left="1439" w:right="1522"/>
        <w:jc w:val="both"/>
      </w:pPr>
      <w:r>
        <w:rPr>
          <w:color w:val="231F20"/>
        </w:rPr>
        <w:t>The Pacific waterways provide an “underwater soundscape” (Dobell, 2016, n.p.), for whales and dolphins, a “healthy marine ecosystem” that benefits the larger Great Bear Rainforest ecosystem, and resources for a “thriving coasta</w:t>
      </w:r>
      <w:r>
        <w:rPr>
          <w:color w:val="231F20"/>
        </w:rPr>
        <w:t>l economy” (Dobell, 2016, para. 29).</w:t>
      </w:r>
    </w:p>
    <w:p w:rsidR="00BB2082" w:rsidRDefault="002D05B6">
      <w:pPr>
        <w:pStyle w:val="ListParagraph"/>
        <w:numPr>
          <w:ilvl w:val="0"/>
          <w:numId w:val="25"/>
        </w:numPr>
        <w:tabs>
          <w:tab w:val="left" w:pos="1980"/>
        </w:tabs>
        <w:spacing w:before="181"/>
        <w:ind w:left="1979" w:right="1936"/>
        <w:jc w:val="both"/>
      </w:pPr>
      <w:r>
        <w:rPr>
          <w:color w:val="231F20"/>
        </w:rPr>
        <w:t xml:space="preserve">The “War in the Woods” </w:t>
      </w:r>
      <w:r>
        <w:rPr>
          <w:color w:val="231F20"/>
          <w:spacing w:val="3"/>
        </w:rPr>
        <w:t xml:space="preserve">story </w:t>
      </w:r>
      <w:r>
        <w:rPr>
          <w:color w:val="231F20"/>
        </w:rPr>
        <w:t xml:space="preserve">on the development of the Great Bear Rainforest is significant in and of itself. Wood and Hatch state, </w:t>
      </w:r>
      <w:r>
        <w:rPr>
          <w:color w:val="231F20"/>
          <w:spacing w:val="3"/>
        </w:rPr>
        <w:t xml:space="preserve">“The story </w:t>
      </w:r>
      <w:r>
        <w:rPr>
          <w:color w:val="231F20"/>
        </w:rPr>
        <w:t xml:space="preserve">behind the deal is as fascinating as the place is </w:t>
      </w:r>
      <w:r>
        <w:rPr>
          <w:color w:val="231F20"/>
          <w:spacing w:val="2"/>
        </w:rPr>
        <w:t xml:space="preserve">powerful” </w:t>
      </w:r>
      <w:r>
        <w:rPr>
          <w:color w:val="231F20"/>
        </w:rPr>
        <w:t>(Wood and Hatch,</w:t>
      </w:r>
      <w:r>
        <w:rPr>
          <w:color w:val="231F20"/>
          <w:spacing w:val="-1"/>
        </w:rPr>
        <w:t xml:space="preserve"> </w:t>
      </w:r>
      <w:r>
        <w:rPr>
          <w:color w:val="231F20"/>
          <w:spacing w:val="-4"/>
        </w:rPr>
        <w:t>2016).</w:t>
      </w:r>
    </w:p>
    <w:p w:rsidR="00BB2082" w:rsidRDefault="002D05B6">
      <w:pPr>
        <w:pStyle w:val="ListParagraph"/>
        <w:numPr>
          <w:ilvl w:val="0"/>
          <w:numId w:val="25"/>
        </w:numPr>
        <w:tabs>
          <w:tab w:val="left" w:pos="1979"/>
          <w:tab w:val="left" w:pos="1980"/>
        </w:tabs>
        <w:spacing w:before="181"/>
        <w:ind w:left="1979" w:right="1487"/>
      </w:pPr>
      <w:r>
        <w:rPr>
          <w:color w:val="231F20"/>
        </w:rPr>
        <w:t xml:space="preserve">The Great Bear Rainforest is known historically for </w:t>
      </w:r>
      <w:r>
        <w:rPr>
          <w:color w:val="231F20"/>
          <w:spacing w:val="2"/>
        </w:rPr>
        <w:t xml:space="preserve">its </w:t>
      </w:r>
      <w:r>
        <w:rPr>
          <w:color w:val="231F20"/>
        </w:rPr>
        <w:t xml:space="preserve">logging, sawmills, canneries, whaling, mining, and hunting. There are still sectors within or near the GBR that allow some of these activities to continue, but within </w:t>
      </w:r>
      <w:r>
        <w:rPr>
          <w:color w:val="231F20"/>
          <w:spacing w:val="2"/>
        </w:rPr>
        <w:t xml:space="preserve">strict </w:t>
      </w:r>
      <w:r>
        <w:rPr>
          <w:color w:val="231F20"/>
        </w:rPr>
        <w:t>ecological</w:t>
      </w:r>
      <w:r>
        <w:rPr>
          <w:color w:val="231F20"/>
          <w:spacing w:val="5"/>
        </w:rPr>
        <w:t xml:space="preserve"> </w:t>
      </w:r>
      <w:r>
        <w:rPr>
          <w:color w:val="231F20"/>
        </w:rPr>
        <w:t>guideli</w:t>
      </w:r>
      <w:r>
        <w:rPr>
          <w:color w:val="231F20"/>
        </w:rPr>
        <w:t>nes.</w:t>
      </w:r>
    </w:p>
    <w:p w:rsidR="00BB2082" w:rsidRDefault="002D05B6">
      <w:pPr>
        <w:pStyle w:val="ListParagraph"/>
        <w:numPr>
          <w:ilvl w:val="0"/>
          <w:numId w:val="25"/>
        </w:numPr>
        <w:tabs>
          <w:tab w:val="left" w:pos="1979"/>
          <w:tab w:val="left" w:pos="1980"/>
        </w:tabs>
        <w:spacing w:before="182"/>
        <w:ind w:left="1979"/>
      </w:pPr>
      <w:r>
        <w:rPr>
          <w:color w:val="231F20"/>
        </w:rPr>
        <w:t>The Great Bear Rainforest contributes to the planet’s climate</w:t>
      </w:r>
      <w:r>
        <w:rPr>
          <w:color w:val="231F20"/>
          <w:spacing w:val="2"/>
        </w:rPr>
        <w:t xml:space="preserve"> </w:t>
      </w:r>
      <w:r>
        <w:rPr>
          <w:color w:val="231F20"/>
        </w:rPr>
        <w:t>stability.</w:t>
      </w:r>
    </w:p>
    <w:p w:rsidR="00BB2082" w:rsidRDefault="002D05B6">
      <w:pPr>
        <w:pStyle w:val="ListParagraph"/>
        <w:numPr>
          <w:ilvl w:val="0"/>
          <w:numId w:val="25"/>
        </w:numPr>
        <w:tabs>
          <w:tab w:val="left" w:pos="1979"/>
          <w:tab w:val="left" w:pos="1980"/>
        </w:tabs>
        <w:spacing w:before="180"/>
        <w:ind w:left="1979" w:right="1524"/>
      </w:pPr>
      <w:r>
        <w:rPr>
          <w:color w:val="231F20"/>
        </w:rPr>
        <w:t>The results of scientific studies related to the Great Bear Rainforest are important, as they help prove the significance of the area based on UNESCO</w:t>
      </w:r>
      <w:r>
        <w:rPr>
          <w:color w:val="231F20"/>
          <w:spacing w:val="-2"/>
        </w:rPr>
        <w:t xml:space="preserve"> </w:t>
      </w:r>
      <w:r>
        <w:rPr>
          <w:color w:val="231F20"/>
        </w:rPr>
        <w:t>criteria.</w:t>
      </w:r>
    </w:p>
    <w:p w:rsidR="00BB2082" w:rsidRDefault="002D05B6">
      <w:pPr>
        <w:pStyle w:val="ListParagraph"/>
        <w:numPr>
          <w:ilvl w:val="0"/>
          <w:numId w:val="25"/>
        </w:numPr>
        <w:tabs>
          <w:tab w:val="left" w:pos="1979"/>
          <w:tab w:val="left" w:pos="1980"/>
        </w:tabs>
        <w:spacing w:before="181"/>
        <w:ind w:left="1979" w:right="1780" w:hanging="540"/>
      </w:pPr>
      <w:r>
        <w:rPr>
          <w:color w:val="231F20"/>
        </w:rPr>
        <w:t>An Ecosystem Based</w:t>
      </w:r>
      <w:r>
        <w:rPr>
          <w:color w:val="231F20"/>
        </w:rPr>
        <w:t xml:space="preserve"> Management (EBM) was developed that can </w:t>
      </w:r>
      <w:r>
        <w:rPr>
          <w:color w:val="231F20"/>
          <w:spacing w:val="2"/>
        </w:rPr>
        <w:t xml:space="preserve">serve </w:t>
      </w:r>
      <w:r>
        <w:rPr>
          <w:color w:val="231F20"/>
        </w:rPr>
        <w:t>as a model for other</w:t>
      </w:r>
      <w:r>
        <w:rPr>
          <w:color w:val="231F20"/>
          <w:spacing w:val="-3"/>
        </w:rPr>
        <w:t xml:space="preserve"> </w:t>
      </w:r>
      <w:r>
        <w:rPr>
          <w:color w:val="231F20"/>
        </w:rPr>
        <w:t>areas.</w:t>
      </w:r>
    </w:p>
    <w:p w:rsidR="00BB2082" w:rsidRDefault="00BB2082">
      <w:pPr>
        <w:sectPr w:rsidR="00BB2082">
          <w:pgSz w:w="12240" w:h="15840"/>
          <w:pgMar w:top="1300" w:right="0" w:bottom="1000" w:left="0" w:header="0" w:footer="810" w:gutter="0"/>
          <w:cols w:space="720"/>
        </w:sectPr>
      </w:pPr>
    </w:p>
    <w:p w:rsidR="00BB2082" w:rsidRDefault="002D05B6">
      <w:pPr>
        <w:spacing w:before="79"/>
        <w:ind w:left="1740" w:right="1740"/>
        <w:jc w:val="center"/>
        <w:rPr>
          <w:b/>
          <w:sz w:val="20"/>
        </w:rPr>
      </w:pPr>
      <w:r>
        <w:rPr>
          <w:b/>
          <w:color w:val="231F20"/>
          <w:sz w:val="20"/>
        </w:rPr>
        <w:lastRenderedPageBreak/>
        <w:t>Blackline Master 2</w:t>
      </w:r>
    </w:p>
    <w:p w:rsidR="00BB2082" w:rsidRDefault="002D05B6">
      <w:pPr>
        <w:pStyle w:val="Heading2"/>
        <w:spacing w:before="59" w:line="254" w:lineRule="auto"/>
        <w:ind w:right="1740"/>
      </w:pPr>
      <w:r>
        <w:rPr>
          <w:noProof/>
        </w:rPr>
        <w:drawing>
          <wp:anchor distT="0" distB="0" distL="0" distR="0" simplePos="0" relativeHeight="3" behindDoc="0" locked="0" layoutInCell="1" allowOverlap="1">
            <wp:simplePos x="0" y="0"/>
            <wp:positionH relativeFrom="page">
              <wp:posOffset>5045608</wp:posOffset>
            </wp:positionH>
            <wp:positionV relativeFrom="paragraph">
              <wp:posOffset>664300</wp:posOffset>
            </wp:positionV>
            <wp:extent cx="1734213" cy="174621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0" cstate="print"/>
                    <a:stretch>
                      <a:fillRect/>
                    </a:stretch>
                  </pic:blipFill>
                  <pic:spPr>
                    <a:xfrm>
                      <a:off x="0" y="0"/>
                      <a:ext cx="1734213" cy="1746218"/>
                    </a:xfrm>
                    <a:prstGeom prst="rect">
                      <a:avLst/>
                    </a:prstGeom>
                  </pic:spPr>
                </pic:pic>
              </a:graphicData>
            </a:graphic>
          </wp:anchor>
        </w:drawing>
      </w:r>
      <w:r>
        <w:pict>
          <v:shape id="_x0000_s1026" type="#_x0000_t202" alt="" style="position:absolute;left:0;text-align:left;margin-left:71.5pt;margin-top:47.05pt;width:469.5pt;height:547.05pt;z-index:15730688;mso-wrap-style:square;mso-wrap-edited:f;mso-width-percent:0;mso-height-percent:0;mso-position-horizontal-relative:page;mso-position-vertical-relative:text;mso-width-percent:0;mso-height-percent:0;v-text-anchor:top"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60"/>
                  </w:tblGrid>
                  <w:tr w:rsidR="00BB2082">
                    <w:trPr>
                      <w:trHeight w:val="3194"/>
                    </w:trPr>
                    <w:tc>
                      <w:tcPr>
                        <w:tcW w:w="9360" w:type="dxa"/>
                      </w:tcPr>
                      <w:p w:rsidR="00BB2082" w:rsidRDefault="002D05B6">
                        <w:pPr>
                          <w:pStyle w:val="TableParagraph"/>
                          <w:spacing w:before="3" w:line="240" w:lineRule="auto"/>
                          <w:ind w:left="80" w:firstLine="0"/>
                          <w:rPr>
                            <w:rFonts w:ascii="Open Sans"/>
                          </w:rPr>
                        </w:pPr>
                        <w:r>
                          <w:rPr>
                            <w:rFonts w:ascii="Open Sans"/>
                            <w:b/>
                            <w:color w:val="231F20"/>
                          </w:rPr>
                          <w:t xml:space="preserve">THE PLACE: </w:t>
                        </w:r>
                        <w:r>
                          <w:rPr>
                            <w:rFonts w:ascii="Open Sans"/>
                            <w:color w:val="231F20"/>
                          </w:rPr>
                          <w:t>What makes it so significant?</w:t>
                        </w:r>
                      </w:p>
                      <w:p w:rsidR="00BB2082" w:rsidRDefault="00BB2082">
                        <w:pPr>
                          <w:pStyle w:val="TableParagraph"/>
                          <w:spacing w:line="240" w:lineRule="auto"/>
                          <w:ind w:left="0" w:firstLine="0"/>
                          <w:rPr>
                            <w:rFonts w:ascii="Open Sans"/>
                            <w:sz w:val="30"/>
                          </w:rPr>
                        </w:pPr>
                      </w:p>
                      <w:p w:rsidR="00BB2082" w:rsidRDefault="00BB2082">
                        <w:pPr>
                          <w:pStyle w:val="TableParagraph"/>
                          <w:spacing w:line="240" w:lineRule="auto"/>
                          <w:ind w:left="0" w:firstLine="0"/>
                          <w:rPr>
                            <w:rFonts w:ascii="Open Sans"/>
                            <w:sz w:val="30"/>
                          </w:rPr>
                        </w:pPr>
                      </w:p>
                      <w:p w:rsidR="00BB2082" w:rsidRDefault="00BB2082">
                        <w:pPr>
                          <w:pStyle w:val="TableParagraph"/>
                          <w:spacing w:line="240" w:lineRule="auto"/>
                          <w:ind w:left="0" w:firstLine="0"/>
                          <w:rPr>
                            <w:rFonts w:ascii="Open Sans"/>
                            <w:sz w:val="30"/>
                          </w:rPr>
                        </w:pPr>
                      </w:p>
                      <w:p w:rsidR="00BB2082" w:rsidRDefault="00BB2082">
                        <w:pPr>
                          <w:pStyle w:val="TableParagraph"/>
                          <w:spacing w:line="240" w:lineRule="auto"/>
                          <w:ind w:left="0" w:firstLine="0"/>
                          <w:rPr>
                            <w:rFonts w:ascii="Open Sans"/>
                            <w:sz w:val="30"/>
                          </w:rPr>
                        </w:pPr>
                      </w:p>
                      <w:p w:rsidR="00BB2082" w:rsidRDefault="00BB2082">
                        <w:pPr>
                          <w:pStyle w:val="TableParagraph"/>
                          <w:spacing w:before="1" w:line="240" w:lineRule="auto"/>
                          <w:ind w:left="0" w:firstLine="0"/>
                          <w:rPr>
                            <w:rFonts w:ascii="Open Sans"/>
                            <w:sz w:val="42"/>
                          </w:rPr>
                        </w:pPr>
                      </w:p>
                      <w:p w:rsidR="00BB2082" w:rsidRDefault="002D05B6">
                        <w:pPr>
                          <w:pStyle w:val="TableParagraph"/>
                          <w:spacing w:line="235" w:lineRule="auto"/>
                          <w:ind w:left="80" w:firstLine="0"/>
                          <w:rPr>
                            <w:rFonts w:ascii="Open Sans"/>
                            <w:sz w:val="18"/>
                          </w:rPr>
                        </w:pPr>
                        <w:r>
                          <w:rPr>
                            <w:rFonts w:ascii="Open Sans"/>
                            <w:color w:val="231F20"/>
                            <w:sz w:val="18"/>
                          </w:rPr>
                          <w:t>Photo credit: Jon Rawlinson. Wikimedia Commons. CC-BY-2.0 https://creativecommons.org/licenses/by/2.0/deed.en</w:t>
                        </w:r>
                      </w:p>
                    </w:tc>
                  </w:tr>
                  <w:tr w:rsidR="00BB2082">
                    <w:trPr>
                      <w:trHeight w:val="3037"/>
                    </w:trPr>
                    <w:tc>
                      <w:tcPr>
                        <w:tcW w:w="9360" w:type="dxa"/>
                      </w:tcPr>
                      <w:p w:rsidR="00BB2082" w:rsidRDefault="002D05B6">
                        <w:pPr>
                          <w:pStyle w:val="TableParagraph"/>
                          <w:spacing w:before="3" w:line="240" w:lineRule="auto"/>
                          <w:ind w:left="80" w:firstLine="0"/>
                          <w:rPr>
                            <w:rFonts w:ascii="Open Sans"/>
                          </w:rPr>
                        </w:pPr>
                        <w:r>
                          <w:rPr>
                            <w:rFonts w:ascii="Open Sans"/>
                            <w:b/>
                            <w:color w:val="231F20"/>
                          </w:rPr>
                          <w:t xml:space="preserve">THE AGREEMENT: </w:t>
                        </w:r>
                        <w:r>
                          <w:rPr>
                            <w:rFonts w:ascii="Open Sans"/>
                            <w:color w:val="231F20"/>
                          </w:rPr>
                          <w:t>What makes it so significant?</w:t>
                        </w:r>
                      </w:p>
                    </w:tc>
                  </w:tr>
                  <w:tr w:rsidR="00BB2082">
                    <w:trPr>
                      <w:trHeight w:val="4628"/>
                    </w:trPr>
                    <w:tc>
                      <w:tcPr>
                        <w:tcW w:w="9360" w:type="dxa"/>
                      </w:tcPr>
                      <w:p w:rsidR="00BB2082" w:rsidRDefault="002D05B6">
                        <w:pPr>
                          <w:pStyle w:val="TableParagraph"/>
                          <w:spacing w:before="3" w:line="240" w:lineRule="auto"/>
                          <w:ind w:left="80" w:firstLine="0"/>
                          <w:rPr>
                            <w:rFonts w:ascii="Open Sans"/>
                          </w:rPr>
                        </w:pPr>
                        <w:r>
                          <w:rPr>
                            <w:rFonts w:ascii="Open Sans"/>
                            <w:b/>
                            <w:color w:val="231F20"/>
                          </w:rPr>
                          <w:t xml:space="preserve">The LASTING LEGACY: </w:t>
                        </w:r>
                        <w:r>
                          <w:rPr>
                            <w:rFonts w:ascii="Open Sans"/>
                            <w:color w:val="231F20"/>
                          </w:rPr>
                          <w:t>What makes it so significant?</w:t>
                        </w:r>
                      </w:p>
                    </w:tc>
                  </w:tr>
                </w:tbl>
                <w:p w:rsidR="00BB2082" w:rsidRDefault="00BB2082">
                  <w:pPr>
                    <w:pStyle w:val="BodyText"/>
                    <w:ind w:left="0"/>
                  </w:pPr>
                </w:p>
              </w:txbxContent>
            </v:textbox>
            <w10:wrap anchorx="page"/>
          </v:shape>
        </w:pict>
      </w:r>
      <w:r>
        <w:rPr>
          <w:color w:val="2D3D04"/>
        </w:rPr>
        <w:t>What made the establishment of the Great Bear Rainforest such a powerful story?</w:t>
      </w:r>
    </w:p>
    <w:p w:rsidR="00BB2082" w:rsidRDefault="00BB2082">
      <w:pPr>
        <w:spacing w:line="254" w:lineRule="auto"/>
        <w:sectPr w:rsidR="00BB2082">
          <w:pgSz w:w="12240" w:h="15840"/>
          <w:pgMar w:top="1300" w:right="0" w:bottom="1000" w:left="0" w:header="0" w:footer="810" w:gutter="0"/>
          <w:cols w:space="720"/>
        </w:sectPr>
      </w:pPr>
    </w:p>
    <w:p w:rsidR="00BB2082" w:rsidRDefault="002D05B6">
      <w:pPr>
        <w:spacing w:before="73"/>
        <w:ind w:left="1740" w:right="1740"/>
        <w:jc w:val="center"/>
        <w:rPr>
          <w:b/>
        </w:rPr>
      </w:pPr>
      <w:r>
        <w:rPr>
          <w:b/>
          <w:color w:val="231F20"/>
        </w:rPr>
        <w:lastRenderedPageBreak/>
        <w:t>Blackline Master 2</w:t>
      </w:r>
    </w:p>
    <w:p w:rsidR="00BB2082" w:rsidRDefault="002D05B6">
      <w:pPr>
        <w:pStyle w:val="Heading2"/>
        <w:spacing w:line="254" w:lineRule="auto"/>
      </w:pPr>
      <w:r>
        <w:rPr>
          <w:color w:val="2D3D04"/>
        </w:rPr>
        <w:t>Possible answers: What made the establishment of the Great Bear Rainforest such a powerful story?</w:t>
      </w:r>
    </w:p>
    <w:p w:rsidR="00BB2082" w:rsidRDefault="00BB2082">
      <w:pPr>
        <w:pStyle w:val="BodyText"/>
        <w:ind w:left="0"/>
        <w:rPr>
          <w:sz w:val="20"/>
        </w:rPr>
      </w:pPr>
    </w:p>
    <w:p w:rsidR="00BB2082" w:rsidRDefault="00BB2082">
      <w:pPr>
        <w:pStyle w:val="BodyText"/>
        <w:spacing w:before="3"/>
        <w:ind w:left="0"/>
        <w:rPr>
          <w:sz w:val="12"/>
        </w:rPr>
      </w:pPr>
    </w:p>
    <w:tbl>
      <w:tblPr>
        <w:tblW w:w="0" w:type="auto"/>
        <w:tblInd w:w="14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60"/>
      </w:tblGrid>
      <w:tr w:rsidR="00BB2082">
        <w:trPr>
          <w:trHeight w:val="2008"/>
        </w:trPr>
        <w:tc>
          <w:tcPr>
            <w:tcW w:w="9360" w:type="dxa"/>
          </w:tcPr>
          <w:p w:rsidR="00BB2082" w:rsidRDefault="002D05B6">
            <w:pPr>
              <w:pStyle w:val="TableParagraph"/>
              <w:spacing w:before="3" w:line="240" w:lineRule="auto"/>
              <w:ind w:left="80" w:firstLine="0"/>
              <w:rPr>
                <w:rFonts w:ascii="Open Sans"/>
                <w:b/>
              </w:rPr>
            </w:pPr>
            <w:r>
              <w:rPr>
                <w:rFonts w:ascii="Open Sans"/>
                <w:b/>
                <w:color w:val="231F20"/>
              </w:rPr>
              <w:t>THE PLACE:</w:t>
            </w:r>
          </w:p>
          <w:p w:rsidR="00BB2082" w:rsidRDefault="002D05B6">
            <w:pPr>
              <w:pStyle w:val="TableParagraph"/>
              <w:spacing w:before="180" w:line="240" w:lineRule="auto"/>
              <w:ind w:left="620" w:right="66" w:firstLine="0"/>
              <w:rPr>
                <w:rFonts w:ascii="Open Sans" w:hAnsi="Open Sans"/>
              </w:rPr>
            </w:pPr>
            <w:r>
              <w:rPr>
                <w:rFonts w:ascii="Open Sans" w:hAnsi="Open Sans"/>
                <w:color w:val="231F20"/>
                <w:spacing w:val="3"/>
              </w:rPr>
              <w:t xml:space="preserve">“The </w:t>
            </w:r>
            <w:r>
              <w:rPr>
                <w:rFonts w:ascii="Open Sans" w:hAnsi="Open Sans"/>
                <w:color w:val="231F20"/>
              </w:rPr>
              <w:t>Great Bear Rainforest is ho</w:t>
            </w:r>
            <w:r>
              <w:rPr>
                <w:rFonts w:ascii="Open Sans" w:hAnsi="Open Sans"/>
                <w:color w:val="231F20"/>
              </w:rPr>
              <w:t>me to a vast array of wildlife, including brown bears, black bears, wolves, mink and other land mammals, birds and marine animals like orcas, humpbacked whales, seals, sea lions, sea otters, dolphins and many more. It is a large, pristine wilderness” (Mack</w:t>
            </w:r>
            <w:r>
              <w:rPr>
                <w:rFonts w:ascii="Open Sans" w:hAnsi="Open Sans"/>
                <w:color w:val="231F20"/>
              </w:rPr>
              <w:t xml:space="preserve">enzie, </w:t>
            </w:r>
            <w:r>
              <w:rPr>
                <w:rFonts w:ascii="Open Sans" w:hAnsi="Open Sans"/>
                <w:color w:val="231F20"/>
                <w:spacing w:val="-3"/>
              </w:rPr>
              <w:t xml:space="preserve">2018, </w:t>
            </w:r>
            <w:r>
              <w:rPr>
                <w:rFonts w:ascii="Open Sans" w:hAnsi="Open Sans"/>
                <w:color w:val="231F20"/>
              </w:rPr>
              <w:t>June 3, n.p.).</w:t>
            </w:r>
          </w:p>
        </w:tc>
      </w:tr>
      <w:tr w:rsidR="00BB2082">
        <w:trPr>
          <w:trHeight w:val="4131"/>
        </w:trPr>
        <w:tc>
          <w:tcPr>
            <w:tcW w:w="9360" w:type="dxa"/>
          </w:tcPr>
          <w:p w:rsidR="00BB2082" w:rsidRDefault="002D05B6">
            <w:pPr>
              <w:pStyle w:val="TableParagraph"/>
              <w:spacing w:before="3" w:line="240" w:lineRule="auto"/>
              <w:ind w:left="80" w:firstLine="0"/>
              <w:rPr>
                <w:rFonts w:ascii="Open Sans"/>
                <w:b/>
              </w:rPr>
            </w:pPr>
            <w:r>
              <w:rPr>
                <w:rFonts w:ascii="Open Sans"/>
                <w:b/>
                <w:color w:val="231F20"/>
              </w:rPr>
              <w:t>THE AGREEMENT:</w:t>
            </w:r>
          </w:p>
          <w:p w:rsidR="00BB2082" w:rsidRDefault="002D05B6">
            <w:pPr>
              <w:pStyle w:val="TableParagraph"/>
              <w:spacing w:before="181" w:line="240" w:lineRule="auto"/>
              <w:ind w:left="620" w:right="163" w:firstLine="0"/>
              <w:rPr>
                <w:rFonts w:ascii="Open Sans" w:hAnsi="Open Sans"/>
              </w:rPr>
            </w:pPr>
            <w:r>
              <w:rPr>
                <w:rFonts w:ascii="Open Sans" w:hAnsi="Open Sans"/>
                <w:color w:val="231F20"/>
              </w:rPr>
              <w:t xml:space="preserve">“The story behind the deal is as fascinating as the place is powerful. </w:t>
            </w:r>
            <w:r>
              <w:rPr>
                <w:rFonts w:ascii="Open Sans" w:hAnsi="Open Sans"/>
                <w:i/>
                <w:color w:val="231F20"/>
              </w:rPr>
              <w:t xml:space="preserve">National Observer </w:t>
            </w:r>
            <w:r>
              <w:rPr>
                <w:rFonts w:ascii="Open Sans" w:hAnsi="Open Sans"/>
                <w:color w:val="231F20"/>
              </w:rPr>
              <w:t xml:space="preserve">will bring it to you through the eyes of its participants: coastal First Nations, the international pulp and paper customers stigmatized by environmental boycotts, the loggers suddenly caught up in the ‘War in the Woods,’ the environmentalists learning to </w:t>
            </w:r>
            <w:r>
              <w:rPr>
                <w:rFonts w:ascii="Open Sans" w:hAnsi="Open Sans"/>
                <w:color w:val="231F20"/>
              </w:rPr>
              <w:t xml:space="preserve">respect and ultimately learn from their erstwhile enemies, politicians from across the political spectrum, philanthropists, lawyers, and many more. No screenwriter could have put together a cast as eccentric and colourful as the one you will meet over the </w:t>
            </w:r>
            <w:r>
              <w:rPr>
                <w:rFonts w:ascii="Open Sans" w:hAnsi="Open Sans"/>
                <w:color w:val="231F20"/>
              </w:rPr>
              <w:t>coming weeks” (Solomon &amp; Hatch, 2016,</w:t>
            </w:r>
          </w:p>
          <w:p w:rsidR="00BB2082" w:rsidRDefault="002D05B6">
            <w:pPr>
              <w:pStyle w:val="TableParagraph"/>
              <w:spacing w:before="3" w:line="240" w:lineRule="auto"/>
              <w:ind w:left="620" w:right="57" w:firstLine="0"/>
              <w:rPr>
                <w:rFonts w:ascii="Open Sans" w:hAnsi="Open Sans"/>
              </w:rPr>
            </w:pPr>
            <w:r>
              <w:rPr>
                <w:rFonts w:ascii="Open Sans" w:hAnsi="Open Sans"/>
                <w:color w:val="231F20"/>
              </w:rPr>
              <w:t>p. 4). “The story of its conservation is remarkable; loggers and activists were forced to resolve bitter, historical conflicts, while First Nations seized unprecedented power to create a sustainable future for their pe</w:t>
            </w:r>
            <w:r>
              <w:rPr>
                <w:rFonts w:ascii="Open Sans" w:hAnsi="Open Sans"/>
                <w:color w:val="231F20"/>
              </w:rPr>
              <w:t>ople and territory” (McSheffrey, 2016, n.p.).</w:t>
            </w:r>
          </w:p>
        </w:tc>
      </w:tr>
      <w:tr w:rsidR="00BB2082">
        <w:trPr>
          <w:trHeight w:val="2687"/>
        </w:trPr>
        <w:tc>
          <w:tcPr>
            <w:tcW w:w="9360" w:type="dxa"/>
          </w:tcPr>
          <w:p w:rsidR="00BB2082" w:rsidRDefault="002D05B6">
            <w:pPr>
              <w:pStyle w:val="TableParagraph"/>
              <w:spacing w:before="4" w:line="240" w:lineRule="auto"/>
              <w:ind w:left="80" w:firstLine="0"/>
              <w:rPr>
                <w:rFonts w:ascii="Open Sans"/>
                <w:b/>
              </w:rPr>
            </w:pPr>
            <w:r>
              <w:rPr>
                <w:rFonts w:ascii="Open Sans"/>
                <w:b/>
                <w:color w:val="231F20"/>
              </w:rPr>
              <w:t>THE LASTING LEGACY:</w:t>
            </w:r>
          </w:p>
          <w:p w:rsidR="00BB2082" w:rsidRDefault="002D05B6">
            <w:pPr>
              <w:pStyle w:val="TableParagraph"/>
              <w:spacing w:before="181" w:line="240" w:lineRule="auto"/>
              <w:ind w:left="620" w:firstLine="0"/>
              <w:rPr>
                <w:rFonts w:ascii="Open Sans" w:hAnsi="Open Sans"/>
              </w:rPr>
            </w:pPr>
            <w:r>
              <w:rPr>
                <w:rFonts w:ascii="Open Sans" w:hAnsi="Open Sans"/>
                <w:color w:val="231F20"/>
              </w:rPr>
              <w:t>“The conservation of the rainforest and its human well-being provisions are now enshrined in legislation, leaving a permanent legacy for the Lungs of the Earth” (McSheffrey, 2016, n.p.). “C</w:t>
            </w:r>
            <w:r>
              <w:rPr>
                <w:rFonts w:ascii="Open Sans" w:hAnsi="Open Sans"/>
                <w:color w:val="231F20"/>
              </w:rPr>
              <w:t>oastal wetlands provide many services. They are habitats for fish (also as nurseries), shellfish, and birds (including migratory birds). Wetlands purify water, and protect coast against storms” (Tol, R.S.J. 2009, p. 544).</w:t>
            </w:r>
          </w:p>
        </w:tc>
      </w:tr>
    </w:tbl>
    <w:p w:rsidR="00BB2082" w:rsidRDefault="00BB2082">
      <w:pPr>
        <w:sectPr w:rsidR="00BB2082">
          <w:pgSz w:w="12240" w:h="15840"/>
          <w:pgMar w:top="1300" w:right="0" w:bottom="1000" w:left="0" w:header="0" w:footer="810" w:gutter="0"/>
          <w:cols w:space="720"/>
        </w:sectPr>
      </w:pPr>
    </w:p>
    <w:p w:rsidR="00BB2082" w:rsidRDefault="002D05B6">
      <w:pPr>
        <w:spacing w:before="73"/>
        <w:ind w:left="1740" w:right="1740"/>
        <w:jc w:val="center"/>
        <w:rPr>
          <w:b/>
        </w:rPr>
      </w:pPr>
      <w:r>
        <w:rPr>
          <w:b/>
          <w:color w:val="231F20"/>
        </w:rPr>
        <w:lastRenderedPageBreak/>
        <w:t>Blackline Master 3</w:t>
      </w:r>
    </w:p>
    <w:p w:rsidR="00BB2082" w:rsidRDefault="002D05B6">
      <w:pPr>
        <w:pStyle w:val="Heading2"/>
        <w:spacing w:line="254" w:lineRule="auto"/>
      </w:pPr>
      <w:r>
        <w:rPr>
          <w:noProof/>
        </w:rPr>
        <w:drawing>
          <wp:anchor distT="0" distB="0" distL="0" distR="0" simplePos="0" relativeHeight="5" behindDoc="0" locked="0" layoutInCell="1" allowOverlap="1">
            <wp:simplePos x="0" y="0"/>
            <wp:positionH relativeFrom="page">
              <wp:posOffset>1316736</wp:posOffset>
            </wp:positionH>
            <wp:positionV relativeFrom="paragraph">
              <wp:posOffset>693522</wp:posOffset>
            </wp:positionV>
            <wp:extent cx="5138632" cy="33099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1" cstate="print"/>
                    <a:stretch>
                      <a:fillRect/>
                    </a:stretch>
                  </pic:blipFill>
                  <pic:spPr>
                    <a:xfrm>
                      <a:off x="0" y="0"/>
                      <a:ext cx="5138632" cy="3309937"/>
                    </a:xfrm>
                    <a:prstGeom prst="rect">
                      <a:avLst/>
                    </a:prstGeom>
                  </pic:spPr>
                </pic:pic>
              </a:graphicData>
            </a:graphic>
          </wp:anchor>
        </w:drawing>
      </w:r>
      <w:r>
        <w:rPr>
          <w:color w:val="2D3D04"/>
        </w:rPr>
        <w:t>Possible answers: What made the establishment of the Great Bear Rainforest such a powerful story?</w:t>
      </w:r>
    </w:p>
    <w:p w:rsidR="00BB2082" w:rsidRDefault="00BB2082">
      <w:pPr>
        <w:pStyle w:val="BodyText"/>
        <w:spacing w:before="6"/>
        <w:ind w:left="0"/>
        <w:rPr>
          <w:sz w:val="47"/>
        </w:rPr>
      </w:pPr>
    </w:p>
    <w:p w:rsidR="00BB2082" w:rsidRDefault="002D05B6">
      <w:pPr>
        <w:pStyle w:val="BodyText"/>
        <w:ind w:left="1440" w:right="1593"/>
      </w:pPr>
      <w:r>
        <w:rPr>
          <w:color w:val="231F20"/>
        </w:rPr>
        <w:t>The Spirit Bear has become an iconic symbol of the Great Bear Rainforest, but there is so much more to the area than these precious bears. Write what you th</w:t>
      </w:r>
      <w:r>
        <w:rPr>
          <w:color w:val="231F20"/>
        </w:rPr>
        <w:t>ink makes the story of the Great Bear Rainforest so special. It may be the story of how so many groups came together to preserve the area or how magnificent the area is, or there may be specific aspects of the Great Bear Rainforest that intrigue you.</w:t>
      </w:r>
    </w:p>
    <w:p w:rsidR="00BB2082" w:rsidRDefault="002D05B6">
      <w:pPr>
        <w:pStyle w:val="Heading4"/>
        <w:spacing w:before="182"/>
      </w:pPr>
      <w:r>
        <w:rPr>
          <w:color w:val="231F20"/>
        </w:rPr>
        <w:t xml:space="preserve">What </w:t>
      </w:r>
      <w:r>
        <w:rPr>
          <w:color w:val="231F20"/>
        </w:rPr>
        <w:t>is the story you want to tell about the Great Bear Rainforest?</w:t>
      </w:r>
    </w:p>
    <w:p w:rsidR="00BB2082" w:rsidRDefault="002D05B6">
      <w:pPr>
        <w:pStyle w:val="BodyText"/>
        <w:spacing w:before="1"/>
        <w:ind w:left="1440" w:right="1084"/>
      </w:pPr>
      <w:r>
        <w:rPr>
          <w:color w:val="231F20"/>
        </w:rPr>
        <w:t>Determine what aspect of the Great Bear Rainforest story is most powerful to you. Locate information you can use from the first part of the “What makes the establishment of</w:t>
      </w:r>
    </w:p>
    <w:p w:rsidR="00BB2082" w:rsidRDefault="002D05B6">
      <w:pPr>
        <w:pStyle w:val="BodyText"/>
        <w:spacing w:before="1"/>
        <w:ind w:left="1440" w:right="1685"/>
      </w:pPr>
      <w:r>
        <w:rPr>
          <w:color w:val="231F20"/>
        </w:rPr>
        <w:t>the Great Bear Rainf</w:t>
      </w:r>
      <w:r>
        <w:rPr>
          <w:color w:val="231F20"/>
        </w:rPr>
        <w:t>orest such a powerful story?” activity, and then do more research if necessary. Create a title for your article (e.g., “The Great Bear Rainforest: The Greatest Outdoor Show on Earth”).</w:t>
      </w:r>
    </w:p>
    <w:p w:rsidR="00BB2082" w:rsidRDefault="002D05B6">
      <w:pPr>
        <w:pStyle w:val="BodyText"/>
        <w:spacing w:before="181"/>
        <w:ind w:left="1440" w:right="1685"/>
      </w:pPr>
      <w:r>
        <w:rPr>
          <w:color w:val="231F20"/>
        </w:rPr>
        <w:t>If your teacher has established a link to this Blackline Master, you ca</w:t>
      </w:r>
      <w:r>
        <w:rPr>
          <w:color w:val="231F20"/>
        </w:rPr>
        <w:t>n work directly on a computer to complete an online article. Otherwise, you can handwrite your article below or paste a typed version onto a hardcopy.</w:t>
      </w:r>
    </w:p>
    <w:p w:rsidR="00BB2082" w:rsidRDefault="00BB2082">
      <w:pPr>
        <w:pStyle w:val="BodyText"/>
        <w:ind w:left="0"/>
        <w:rPr>
          <w:sz w:val="30"/>
        </w:rPr>
      </w:pPr>
    </w:p>
    <w:p w:rsidR="00BB2082" w:rsidRDefault="002D05B6">
      <w:pPr>
        <w:spacing w:before="216" w:line="331" w:lineRule="auto"/>
        <w:ind w:left="3671" w:right="3665" w:hanging="4"/>
        <w:rPr>
          <w:sz w:val="16"/>
        </w:rPr>
      </w:pPr>
      <w:r>
        <w:rPr>
          <w:color w:val="231F20"/>
          <w:sz w:val="16"/>
        </w:rPr>
        <w:t xml:space="preserve">Photo credit: Originally posted to Flickr by My-mischievous-Max. CC-BY-2.0 </w:t>
      </w:r>
      <w:hyperlink r:id="rId42">
        <w:r>
          <w:rPr>
            <w:color w:val="205E9E"/>
            <w:sz w:val="16"/>
            <w:u w:val="single" w:color="205E9E"/>
          </w:rPr>
          <w:t>https://creativecommons.org/licenses/by/2.0/deed.en</w:t>
        </w:r>
      </w:hyperlink>
    </w:p>
    <w:p w:rsidR="00BB2082" w:rsidRDefault="00BB2082">
      <w:pPr>
        <w:spacing w:line="331" w:lineRule="auto"/>
        <w:rPr>
          <w:sz w:val="16"/>
        </w:rPr>
        <w:sectPr w:rsidR="00BB2082">
          <w:pgSz w:w="12240" w:h="15840"/>
          <w:pgMar w:top="1300" w:right="0" w:bottom="1000" w:left="0" w:header="0" w:footer="810" w:gutter="0"/>
          <w:cols w:space="720"/>
        </w:sectPr>
      </w:pPr>
    </w:p>
    <w:p w:rsidR="00BB2082" w:rsidRDefault="002D05B6">
      <w:pPr>
        <w:spacing w:before="40"/>
        <w:ind w:left="2871" w:right="2759"/>
        <w:jc w:val="center"/>
        <w:rPr>
          <w:rFonts w:ascii="Calibri"/>
          <w:b/>
          <w:sz w:val="21"/>
        </w:rPr>
      </w:pPr>
      <w:r>
        <w:rPr>
          <w:rFonts w:ascii="Calibri"/>
          <w:b/>
          <w:color w:val="010202"/>
          <w:sz w:val="21"/>
        </w:rPr>
        <w:lastRenderedPageBreak/>
        <w:t>Blackline Master 4</w:t>
      </w:r>
    </w:p>
    <w:p w:rsidR="00BB2082" w:rsidRDefault="002D05B6">
      <w:pPr>
        <w:spacing w:before="52"/>
        <w:ind w:left="2871" w:right="2761"/>
        <w:jc w:val="center"/>
        <w:rPr>
          <w:rFonts w:ascii="Calibri"/>
          <w:b/>
          <w:sz w:val="33"/>
        </w:rPr>
      </w:pPr>
      <w:r>
        <w:rPr>
          <w:rFonts w:ascii="Calibri"/>
          <w:b/>
          <w:color w:val="010202"/>
          <w:sz w:val="33"/>
        </w:rPr>
        <w:t>Rubric: What makes the establishment of the Great Bear Rainforest such a powerful story?</w:t>
      </w:r>
    </w:p>
    <w:p w:rsidR="00BB2082" w:rsidRDefault="00BB2082">
      <w:pPr>
        <w:pStyle w:val="BodyText"/>
        <w:spacing w:before="11"/>
        <w:ind w:left="0"/>
        <w:rPr>
          <w:rFonts w:ascii="Calibri"/>
          <w:b/>
          <w:sz w:val="8"/>
        </w:rPr>
      </w:pPr>
    </w:p>
    <w:tbl>
      <w:tblPr>
        <w:tblW w:w="0" w:type="auto"/>
        <w:tblInd w:w="110"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2506"/>
        <w:gridCol w:w="3842"/>
        <w:gridCol w:w="3842"/>
        <w:gridCol w:w="3837"/>
        <w:gridCol w:w="3842"/>
      </w:tblGrid>
      <w:tr w:rsidR="00BB2082">
        <w:trPr>
          <w:trHeight w:val="370"/>
        </w:trPr>
        <w:tc>
          <w:tcPr>
            <w:tcW w:w="2506" w:type="dxa"/>
            <w:shd w:val="clear" w:color="auto" w:fill="E5E5E5"/>
          </w:tcPr>
          <w:p w:rsidR="00BB2082" w:rsidRDefault="002D05B6">
            <w:pPr>
              <w:pStyle w:val="TableParagraph"/>
              <w:spacing w:line="307" w:lineRule="exact"/>
              <w:ind w:left="849" w:right="837" w:firstLine="0"/>
              <w:jc w:val="center"/>
              <w:rPr>
                <w:b/>
                <w:sz w:val="25"/>
              </w:rPr>
            </w:pPr>
            <w:r>
              <w:rPr>
                <w:b/>
                <w:color w:val="010202"/>
                <w:sz w:val="25"/>
              </w:rPr>
              <w:t>Criteria</w:t>
            </w:r>
          </w:p>
        </w:tc>
        <w:tc>
          <w:tcPr>
            <w:tcW w:w="3842" w:type="dxa"/>
            <w:shd w:val="clear" w:color="auto" w:fill="E5E5E5"/>
          </w:tcPr>
          <w:p w:rsidR="00BB2082" w:rsidRDefault="002D05B6">
            <w:pPr>
              <w:pStyle w:val="TableParagraph"/>
              <w:spacing w:line="307" w:lineRule="exact"/>
              <w:ind w:left="1312" w:right="1298" w:firstLine="0"/>
              <w:jc w:val="center"/>
              <w:rPr>
                <w:b/>
                <w:sz w:val="25"/>
              </w:rPr>
            </w:pPr>
            <w:r>
              <w:rPr>
                <w:b/>
                <w:color w:val="010202"/>
                <w:sz w:val="25"/>
              </w:rPr>
              <w:t>Emerging</w:t>
            </w:r>
          </w:p>
        </w:tc>
        <w:tc>
          <w:tcPr>
            <w:tcW w:w="3842" w:type="dxa"/>
            <w:shd w:val="clear" w:color="auto" w:fill="E5E5E5"/>
          </w:tcPr>
          <w:p w:rsidR="00BB2082" w:rsidRDefault="002D05B6">
            <w:pPr>
              <w:pStyle w:val="TableParagraph"/>
              <w:spacing w:line="307" w:lineRule="exact"/>
              <w:ind w:left="1312" w:right="1308" w:firstLine="0"/>
              <w:jc w:val="center"/>
              <w:rPr>
                <w:b/>
                <w:sz w:val="25"/>
              </w:rPr>
            </w:pPr>
            <w:r>
              <w:rPr>
                <w:b/>
                <w:color w:val="010202"/>
                <w:sz w:val="25"/>
              </w:rPr>
              <w:t>Developing</w:t>
            </w:r>
          </w:p>
        </w:tc>
        <w:tc>
          <w:tcPr>
            <w:tcW w:w="3837" w:type="dxa"/>
            <w:shd w:val="clear" w:color="auto" w:fill="E5E5E5"/>
          </w:tcPr>
          <w:p w:rsidR="00BB2082" w:rsidRDefault="002D05B6">
            <w:pPr>
              <w:pStyle w:val="TableParagraph"/>
              <w:spacing w:line="307" w:lineRule="exact"/>
              <w:ind w:left="1392" w:right="1385" w:firstLine="0"/>
              <w:jc w:val="center"/>
              <w:rPr>
                <w:b/>
                <w:sz w:val="25"/>
              </w:rPr>
            </w:pPr>
            <w:r>
              <w:rPr>
                <w:b/>
                <w:color w:val="010202"/>
                <w:sz w:val="25"/>
              </w:rPr>
              <w:t>Proficient</w:t>
            </w:r>
          </w:p>
        </w:tc>
        <w:tc>
          <w:tcPr>
            <w:tcW w:w="3842" w:type="dxa"/>
            <w:shd w:val="clear" w:color="auto" w:fill="E5E5E5"/>
          </w:tcPr>
          <w:p w:rsidR="00BB2082" w:rsidRDefault="002D05B6">
            <w:pPr>
              <w:pStyle w:val="TableParagraph"/>
              <w:spacing w:line="307" w:lineRule="exact"/>
              <w:ind w:left="1312" w:right="1303" w:firstLine="0"/>
              <w:jc w:val="center"/>
              <w:rPr>
                <w:b/>
                <w:sz w:val="25"/>
              </w:rPr>
            </w:pPr>
            <w:r>
              <w:rPr>
                <w:b/>
                <w:color w:val="010202"/>
                <w:sz w:val="25"/>
              </w:rPr>
              <w:t>Extending</w:t>
            </w:r>
          </w:p>
        </w:tc>
      </w:tr>
      <w:tr w:rsidR="00BB2082">
        <w:trPr>
          <w:trHeight w:val="885"/>
        </w:trPr>
        <w:tc>
          <w:tcPr>
            <w:tcW w:w="2506" w:type="dxa"/>
          </w:tcPr>
          <w:p w:rsidR="00BB2082" w:rsidRDefault="002D05B6">
            <w:pPr>
              <w:pStyle w:val="TableParagraph"/>
              <w:spacing w:line="256" w:lineRule="exact"/>
              <w:ind w:left="115" w:firstLine="0"/>
              <w:rPr>
                <w:b/>
                <w:sz w:val="21"/>
              </w:rPr>
            </w:pPr>
            <w:r>
              <w:rPr>
                <w:b/>
                <w:color w:val="010202"/>
                <w:sz w:val="21"/>
              </w:rPr>
              <w:t>Communicates learning</w:t>
            </w:r>
          </w:p>
        </w:tc>
        <w:tc>
          <w:tcPr>
            <w:tcW w:w="3842" w:type="dxa"/>
          </w:tcPr>
          <w:p w:rsidR="00BB2082" w:rsidRDefault="002D05B6">
            <w:pPr>
              <w:pStyle w:val="TableParagraph"/>
              <w:numPr>
                <w:ilvl w:val="0"/>
                <w:numId w:val="24"/>
              </w:numPr>
              <w:tabs>
                <w:tab w:val="left" w:pos="446"/>
              </w:tabs>
              <w:rPr>
                <w:sz w:val="21"/>
              </w:rPr>
            </w:pPr>
            <w:r>
              <w:rPr>
                <w:color w:val="010202"/>
                <w:sz w:val="21"/>
              </w:rPr>
              <w:t>Limited understanding of GBR</w:t>
            </w:r>
            <w:r>
              <w:rPr>
                <w:color w:val="010202"/>
                <w:spacing w:val="-15"/>
                <w:sz w:val="21"/>
              </w:rPr>
              <w:t xml:space="preserve"> </w:t>
            </w:r>
            <w:r>
              <w:rPr>
                <w:color w:val="010202"/>
                <w:sz w:val="21"/>
              </w:rPr>
              <w:t>story</w:t>
            </w:r>
          </w:p>
          <w:p w:rsidR="00BB2082" w:rsidRDefault="002D05B6">
            <w:pPr>
              <w:pStyle w:val="TableParagraph"/>
              <w:numPr>
                <w:ilvl w:val="0"/>
                <w:numId w:val="24"/>
              </w:numPr>
              <w:tabs>
                <w:tab w:val="left" w:pos="446"/>
              </w:tabs>
              <w:spacing w:line="287" w:lineRule="exact"/>
              <w:rPr>
                <w:sz w:val="21"/>
              </w:rPr>
            </w:pPr>
            <w:r>
              <w:rPr>
                <w:color w:val="010202"/>
                <w:sz w:val="21"/>
              </w:rPr>
              <w:t>Emerging ability to</w:t>
            </w:r>
            <w:r>
              <w:rPr>
                <w:color w:val="010202"/>
                <w:spacing w:val="-10"/>
                <w:sz w:val="21"/>
              </w:rPr>
              <w:t xml:space="preserve"> </w:t>
            </w:r>
            <w:r>
              <w:rPr>
                <w:color w:val="010202"/>
                <w:sz w:val="21"/>
              </w:rPr>
              <w:t>communicate</w:t>
            </w:r>
          </w:p>
        </w:tc>
        <w:tc>
          <w:tcPr>
            <w:tcW w:w="3842" w:type="dxa"/>
          </w:tcPr>
          <w:p w:rsidR="00BB2082" w:rsidRDefault="002D05B6">
            <w:pPr>
              <w:pStyle w:val="TableParagraph"/>
              <w:numPr>
                <w:ilvl w:val="0"/>
                <w:numId w:val="23"/>
              </w:numPr>
              <w:tabs>
                <w:tab w:val="left" w:pos="451"/>
              </w:tabs>
              <w:rPr>
                <w:sz w:val="21"/>
              </w:rPr>
            </w:pPr>
            <w:r>
              <w:rPr>
                <w:color w:val="010202"/>
                <w:sz w:val="21"/>
              </w:rPr>
              <w:t>Basic understanding of GBR</w:t>
            </w:r>
            <w:r>
              <w:rPr>
                <w:color w:val="010202"/>
                <w:spacing w:val="-14"/>
                <w:sz w:val="21"/>
              </w:rPr>
              <w:t xml:space="preserve"> </w:t>
            </w:r>
            <w:r>
              <w:rPr>
                <w:color w:val="010202"/>
                <w:sz w:val="21"/>
              </w:rPr>
              <w:t>story</w:t>
            </w:r>
          </w:p>
          <w:p w:rsidR="00BB2082" w:rsidRDefault="002D05B6">
            <w:pPr>
              <w:pStyle w:val="TableParagraph"/>
              <w:numPr>
                <w:ilvl w:val="0"/>
                <w:numId w:val="23"/>
              </w:numPr>
              <w:tabs>
                <w:tab w:val="left" w:pos="451"/>
              </w:tabs>
              <w:spacing w:line="287" w:lineRule="exact"/>
              <w:rPr>
                <w:sz w:val="21"/>
              </w:rPr>
            </w:pPr>
            <w:r>
              <w:rPr>
                <w:color w:val="010202"/>
                <w:sz w:val="21"/>
              </w:rPr>
              <w:t>Basic ability to</w:t>
            </w:r>
            <w:r>
              <w:rPr>
                <w:color w:val="010202"/>
                <w:spacing w:val="-13"/>
                <w:sz w:val="21"/>
              </w:rPr>
              <w:t xml:space="preserve"> </w:t>
            </w:r>
            <w:r>
              <w:rPr>
                <w:color w:val="010202"/>
                <w:sz w:val="21"/>
              </w:rPr>
              <w:t>communicate</w:t>
            </w:r>
          </w:p>
        </w:tc>
        <w:tc>
          <w:tcPr>
            <w:tcW w:w="3837" w:type="dxa"/>
          </w:tcPr>
          <w:p w:rsidR="00BB2082" w:rsidRDefault="002D05B6">
            <w:pPr>
              <w:pStyle w:val="TableParagraph"/>
              <w:numPr>
                <w:ilvl w:val="0"/>
                <w:numId w:val="22"/>
              </w:numPr>
              <w:tabs>
                <w:tab w:val="left" w:pos="441"/>
              </w:tabs>
              <w:rPr>
                <w:sz w:val="21"/>
              </w:rPr>
            </w:pPr>
            <w:r>
              <w:rPr>
                <w:color w:val="010202"/>
                <w:sz w:val="21"/>
              </w:rPr>
              <w:t>Proficient understanding of GBR</w:t>
            </w:r>
            <w:r>
              <w:rPr>
                <w:color w:val="010202"/>
                <w:spacing w:val="-20"/>
                <w:sz w:val="21"/>
              </w:rPr>
              <w:t xml:space="preserve"> </w:t>
            </w:r>
            <w:r>
              <w:rPr>
                <w:color w:val="010202"/>
                <w:sz w:val="21"/>
              </w:rPr>
              <w:t>story</w:t>
            </w:r>
          </w:p>
          <w:p w:rsidR="00BB2082" w:rsidRDefault="002D05B6">
            <w:pPr>
              <w:pStyle w:val="TableParagraph"/>
              <w:numPr>
                <w:ilvl w:val="0"/>
                <w:numId w:val="22"/>
              </w:numPr>
              <w:tabs>
                <w:tab w:val="left" w:pos="441"/>
              </w:tabs>
              <w:spacing w:line="287" w:lineRule="exact"/>
              <w:rPr>
                <w:sz w:val="21"/>
              </w:rPr>
            </w:pPr>
            <w:r>
              <w:rPr>
                <w:color w:val="010202"/>
                <w:sz w:val="21"/>
              </w:rPr>
              <w:t>Effective</w:t>
            </w:r>
            <w:r>
              <w:rPr>
                <w:color w:val="010202"/>
                <w:spacing w:val="-3"/>
                <w:sz w:val="21"/>
              </w:rPr>
              <w:t xml:space="preserve"> </w:t>
            </w:r>
            <w:r>
              <w:rPr>
                <w:color w:val="010202"/>
                <w:sz w:val="21"/>
              </w:rPr>
              <w:t>communication</w:t>
            </w:r>
          </w:p>
        </w:tc>
        <w:tc>
          <w:tcPr>
            <w:tcW w:w="3842" w:type="dxa"/>
          </w:tcPr>
          <w:p w:rsidR="00BB2082" w:rsidRDefault="002D05B6">
            <w:pPr>
              <w:pStyle w:val="TableParagraph"/>
              <w:numPr>
                <w:ilvl w:val="0"/>
                <w:numId w:val="21"/>
              </w:numPr>
              <w:tabs>
                <w:tab w:val="left" w:pos="456"/>
              </w:tabs>
              <w:spacing w:before="4" w:line="199" w:lineRule="auto"/>
              <w:ind w:right="323"/>
              <w:rPr>
                <w:sz w:val="21"/>
              </w:rPr>
            </w:pPr>
            <w:r>
              <w:rPr>
                <w:color w:val="010202"/>
                <w:sz w:val="21"/>
              </w:rPr>
              <w:t>Sophisticated understanding of</w:t>
            </w:r>
            <w:r>
              <w:rPr>
                <w:color w:val="010202"/>
                <w:spacing w:val="-33"/>
                <w:sz w:val="21"/>
              </w:rPr>
              <w:t xml:space="preserve"> </w:t>
            </w:r>
            <w:r>
              <w:rPr>
                <w:color w:val="010202"/>
                <w:sz w:val="21"/>
              </w:rPr>
              <w:t>GBR story</w:t>
            </w:r>
          </w:p>
          <w:p w:rsidR="00BB2082" w:rsidRDefault="002D05B6">
            <w:pPr>
              <w:pStyle w:val="TableParagraph"/>
              <w:numPr>
                <w:ilvl w:val="0"/>
                <w:numId w:val="21"/>
              </w:numPr>
              <w:tabs>
                <w:tab w:val="left" w:pos="456"/>
              </w:tabs>
              <w:spacing w:line="280" w:lineRule="exact"/>
              <w:rPr>
                <w:sz w:val="21"/>
              </w:rPr>
            </w:pPr>
            <w:r>
              <w:rPr>
                <w:color w:val="010202"/>
                <w:sz w:val="21"/>
              </w:rPr>
              <w:t>Sophisticated</w:t>
            </w:r>
            <w:r>
              <w:rPr>
                <w:color w:val="010202"/>
                <w:spacing w:val="-6"/>
                <w:sz w:val="21"/>
              </w:rPr>
              <w:t xml:space="preserve"> </w:t>
            </w:r>
            <w:r>
              <w:rPr>
                <w:color w:val="010202"/>
                <w:sz w:val="21"/>
              </w:rPr>
              <w:t>communication</w:t>
            </w:r>
          </w:p>
        </w:tc>
      </w:tr>
      <w:tr w:rsidR="00BB2082">
        <w:trPr>
          <w:trHeight w:val="1305"/>
        </w:trPr>
        <w:tc>
          <w:tcPr>
            <w:tcW w:w="2506" w:type="dxa"/>
          </w:tcPr>
          <w:p w:rsidR="00BB2082" w:rsidRDefault="002D05B6">
            <w:pPr>
              <w:pStyle w:val="TableParagraph"/>
              <w:spacing w:line="201" w:lineRule="auto"/>
              <w:ind w:left="115" w:right="356" w:firstLine="0"/>
              <w:jc w:val="both"/>
              <w:rPr>
                <w:b/>
                <w:sz w:val="21"/>
              </w:rPr>
            </w:pPr>
            <w:r>
              <w:rPr>
                <w:b/>
                <w:color w:val="010202"/>
                <w:sz w:val="21"/>
              </w:rPr>
              <w:t>Identifies main ideas— what events took</w:t>
            </w:r>
            <w:r>
              <w:rPr>
                <w:b/>
                <w:color w:val="010202"/>
                <w:spacing w:val="-15"/>
                <w:sz w:val="21"/>
              </w:rPr>
              <w:t xml:space="preserve"> </w:t>
            </w:r>
            <w:r>
              <w:rPr>
                <w:b/>
                <w:color w:val="010202"/>
                <w:sz w:val="21"/>
              </w:rPr>
              <w:t>place and where</w:t>
            </w:r>
            <w:r>
              <w:rPr>
                <w:b/>
                <w:color w:val="010202"/>
                <w:spacing w:val="-1"/>
                <w:sz w:val="21"/>
              </w:rPr>
              <w:t xml:space="preserve"> </w:t>
            </w:r>
            <w:r>
              <w:rPr>
                <w:b/>
                <w:color w:val="010202"/>
                <w:sz w:val="21"/>
              </w:rPr>
              <w:t>(GBR)</w:t>
            </w:r>
          </w:p>
        </w:tc>
        <w:tc>
          <w:tcPr>
            <w:tcW w:w="3842" w:type="dxa"/>
          </w:tcPr>
          <w:p w:rsidR="00BB2082" w:rsidRDefault="002D05B6">
            <w:pPr>
              <w:pStyle w:val="TableParagraph"/>
              <w:numPr>
                <w:ilvl w:val="0"/>
                <w:numId w:val="20"/>
              </w:numPr>
              <w:tabs>
                <w:tab w:val="left" w:pos="446"/>
              </w:tabs>
              <w:rPr>
                <w:sz w:val="21"/>
              </w:rPr>
            </w:pPr>
            <w:r>
              <w:rPr>
                <w:color w:val="010202"/>
                <w:sz w:val="21"/>
              </w:rPr>
              <w:t>Comprehension</w:t>
            </w:r>
            <w:r>
              <w:rPr>
                <w:color w:val="010202"/>
                <w:spacing w:val="-4"/>
                <w:sz w:val="21"/>
              </w:rPr>
              <w:t xml:space="preserve"> </w:t>
            </w:r>
            <w:r>
              <w:rPr>
                <w:color w:val="010202"/>
                <w:sz w:val="21"/>
              </w:rPr>
              <w:t>weak</w:t>
            </w:r>
          </w:p>
          <w:p w:rsidR="00BB2082" w:rsidRDefault="002D05B6">
            <w:pPr>
              <w:pStyle w:val="TableParagraph"/>
              <w:numPr>
                <w:ilvl w:val="0"/>
                <w:numId w:val="20"/>
              </w:numPr>
              <w:tabs>
                <w:tab w:val="left" w:pos="446"/>
              </w:tabs>
              <w:spacing w:line="265" w:lineRule="exact"/>
              <w:rPr>
                <w:sz w:val="21"/>
              </w:rPr>
            </w:pPr>
            <w:r>
              <w:rPr>
                <w:color w:val="010202"/>
                <w:sz w:val="21"/>
              </w:rPr>
              <w:t>Unable to identify main</w:t>
            </w:r>
            <w:r>
              <w:rPr>
                <w:color w:val="010202"/>
                <w:spacing w:val="-20"/>
                <w:sz w:val="21"/>
              </w:rPr>
              <w:t xml:space="preserve"> </w:t>
            </w:r>
            <w:r>
              <w:rPr>
                <w:color w:val="010202"/>
                <w:sz w:val="21"/>
              </w:rPr>
              <w:t>ideas</w:t>
            </w:r>
          </w:p>
          <w:p w:rsidR="00BB2082" w:rsidRDefault="002D05B6">
            <w:pPr>
              <w:pStyle w:val="TableParagraph"/>
              <w:numPr>
                <w:ilvl w:val="0"/>
                <w:numId w:val="20"/>
              </w:numPr>
              <w:tabs>
                <w:tab w:val="left" w:pos="446"/>
              </w:tabs>
              <w:spacing w:before="19" w:line="199" w:lineRule="auto"/>
              <w:ind w:right="265" w:hanging="295"/>
              <w:rPr>
                <w:sz w:val="21"/>
              </w:rPr>
            </w:pPr>
            <w:r>
              <w:rPr>
                <w:color w:val="010202"/>
                <w:sz w:val="21"/>
              </w:rPr>
              <w:t>Needs</w:t>
            </w:r>
            <w:r>
              <w:rPr>
                <w:color w:val="010202"/>
                <w:spacing w:val="-5"/>
                <w:sz w:val="21"/>
              </w:rPr>
              <w:t xml:space="preserve"> </w:t>
            </w:r>
            <w:r>
              <w:rPr>
                <w:color w:val="010202"/>
                <w:sz w:val="21"/>
              </w:rPr>
              <w:t>to</w:t>
            </w:r>
            <w:r>
              <w:rPr>
                <w:color w:val="010202"/>
                <w:spacing w:val="-8"/>
                <w:sz w:val="21"/>
              </w:rPr>
              <w:t xml:space="preserve"> </w:t>
            </w:r>
            <w:r>
              <w:rPr>
                <w:color w:val="010202"/>
                <w:sz w:val="21"/>
              </w:rPr>
              <w:t>re-read</w:t>
            </w:r>
            <w:r>
              <w:rPr>
                <w:color w:val="010202"/>
                <w:spacing w:val="-6"/>
                <w:sz w:val="21"/>
              </w:rPr>
              <w:t xml:space="preserve"> </w:t>
            </w:r>
            <w:r>
              <w:rPr>
                <w:color w:val="010202"/>
                <w:sz w:val="21"/>
              </w:rPr>
              <w:t>materials</w:t>
            </w:r>
            <w:r>
              <w:rPr>
                <w:color w:val="010202"/>
                <w:spacing w:val="-5"/>
                <w:sz w:val="21"/>
              </w:rPr>
              <w:t xml:space="preserve"> </w:t>
            </w:r>
            <w:r>
              <w:rPr>
                <w:color w:val="010202"/>
                <w:sz w:val="21"/>
              </w:rPr>
              <w:t>or</w:t>
            </w:r>
            <w:r>
              <w:rPr>
                <w:color w:val="010202"/>
                <w:spacing w:val="-5"/>
                <w:sz w:val="21"/>
              </w:rPr>
              <w:t xml:space="preserve"> </w:t>
            </w:r>
            <w:r>
              <w:rPr>
                <w:color w:val="010202"/>
                <w:sz w:val="21"/>
              </w:rPr>
              <w:t>ask</w:t>
            </w:r>
            <w:r>
              <w:rPr>
                <w:color w:val="010202"/>
                <w:spacing w:val="-8"/>
                <w:sz w:val="21"/>
              </w:rPr>
              <w:t xml:space="preserve"> </w:t>
            </w:r>
            <w:r>
              <w:rPr>
                <w:color w:val="010202"/>
                <w:sz w:val="21"/>
              </w:rPr>
              <w:t>for explanations</w:t>
            </w:r>
          </w:p>
        </w:tc>
        <w:tc>
          <w:tcPr>
            <w:tcW w:w="3842" w:type="dxa"/>
          </w:tcPr>
          <w:p w:rsidR="00BB2082" w:rsidRDefault="002D05B6">
            <w:pPr>
              <w:pStyle w:val="TableParagraph"/>
              <w:numPr>
                <w:ilvl w:val="0"/>
                <w:numId w:val="19"/>
              </w:numPr>
              <w:tabs>
                <w:tab w:val="left" w:pos="451"/>
              </w:tabs>
              <w:rPr>
                <w:sz w:val="21"/>
              </w:rPr>
            </w:pPr>
            <w:r>
              <w:rPr>
                <w:color w:val="010202"/>
                <w:sz w:val="21"/>
              </w:rPr>
              <w:t>Comprehension</w:t>
            </w:r>
            <w:r>
              <w:rPr>
                <w:color w:val="010202"/>
                <w:spacing w:val="-4"/>
                <w:sz w:val="21"/>
              </w:rPr>
              <w:t xml:space="preserve"> </w:t>
            </w:r>
            <w:r>
              <w:rPr>
                <w:color w:val="010202"/>
                <w:sz w:val="21"/>
              </w:rPr>
              <w:t>adequate</w:t>
            </w:r>
          </w:p>
          <w:p w:rsidR="00BB2082" w:rsidRDefault="002D05B6">
            <w:pPr>
              <w:pStyle w:val="TableParagraph"/>
              <w:numPr>
                <w:ilvl w:val="0"/>
                <w:numId w:val="19"/>
              </w:numPr>
              <w:tabs>
                <w:tab w:val="left" w:pos="451"/>
              </w:tabs>
              <w:spacing w:before="19" w:line="199" w:lineRule="auto"/>
              <w:ind w:right="278" w:hanging="295"/>
              <w:rPr>
                <w:sz w:val="21"/>
              </w:rPr>
            </w:pPr>
            <w:r>
              <w:rPr>
                <w:color w:val="010202"/>
                <w:sz w:val="21"/>
              </w:rPr>
              <w:t xml:space="preserve">Able to partially identify some </w:t>
            </w:r>
            <w:r>
              <w:rPr>
                <w:color w:val="010202"/>
                <w:spacing w:val="-3"/>
                <w:sz w:val="21"/>
              </w:rPr>
              <w:t>of</w:t>
            </w:r>
            <w:r>
              <w:rPr>
                <w:color w:val="010202"/>
                <w:spacing w:val="-23"/>
                <w:sz w:val="21"/>
              </w:rPr>
              <w:t xml:space="preserve"> </w:t>
            </w:r>
            <w:r>
              <w:rPr>
                <w:color w:val="010202"/>
                <w:spacing w:val="-3"/>
                <w:sz w:val="21"/>
              </w:rPr>
              <w:t xml:space="preserve">the </w:t>
            </w:r>
            <w:r>
              <w:rPr>
                <w:color w:val="010202"/>
                <w:sz w:val="21"/>
              </w:rPr>
              <w:t>main</w:t>
            </w:r>
            <w:r>
              <w:rPr>
                <w:color w:val="010202"/>
                <w:spacing w:val="-4"/>
                <w:sz w:val="21"/>
              </w:rPr>
              <w:t xml:space="preserve"> </w:t>
            </w:r>
            <w:r>
              <w:rPr>
                <w:color w:val="010202"/>
                <w:sz w:val="21"/>
              </w:rPr>
              <w:t>ideas</w:t>
            </w:r>
          </w:p>
          <w:p w:rsidR="00BB2082" w:rsidRDefault="002D05B6">
            <w:pPr>
              <w:pStyle w:val="TableParagraph"/>
              <w:numPr>
                <w:ilvl w:val="0"/>
                <w:numId w:val="19"/>
              </w:numPr>
              <w:tabs>
                <w:tab w:val="left" w:pos="451"/>
              </w:tabs>
              <w:spacing w:before="12" w:line="256" w:lineRule="exact"/>
              <w:ind w:right="934" w:hanging="295"/>
              <w:rPr>
                <w:sz w:val="21"/>
              </w:rPr>
            </w:pPr>
            <w:r>
              <w:rPr>
                <w:color w:val="010202"/>
                <w:sz w:val="21"/>
              </w:rPr>
              <w:t>Needs assistance to</w:t>
            </w:r>
            <w:r>
              <w:rPr>
                <w:color w:val="010202"/>
                <w:spacing w:val="-26"/>
                <w:sz w:val="21"/>
              </w:rPr>
              <w:t xml:space="preserve"> </w:t>
            </w:r>
            <w:r>
              <w:rPr>
                <w:color w:val="010202"/>
                <w:sz w:val="21"/>
              </w:rPr>
              <w:t>enhance comprehension</w:t>
            </w:r>
          </w:p>
        </w:tc>
        <w:tc>
          <w:tcPr>
            <w:tcW w:w="3837" w:type="dxa"/>
          </w:tcPr>
          <w:p w:rsidR="00BB2082" w:rsidRDefault="002D05B6">
            <w:pPr>
              <w:pStyle w:val="TableParagraph"/>
              <w:numPr>
                <w:ilvl w:val="0"/>
                <w:numId w:val="18"/>
              </w:numPr>
              <w:tabs>
                <w:tab w:val="left" w:pos="441"/>
              </w:tabs>
              <w:rPr>
                <w:sz w:val="21"/>
              </w:rPr>
            </w:pPr>
            <w:r>
              <w:rPr>
                <w:color w:val="010202"/>
                <w:sz w:val="21"/>
              </w:rPr>
              <w:t>Comprehension</w:t>
            </w:r>
            <w:r>
              <w:rPr>
                <w:color w:val="010202"/>
                <w:spacing w:val="-4"/>
                <w:sz w:val="21"/>
              </w:rPr>
              <w:t xml:space="preserve"> </w:t>
            </w:r>
            <w:r>
              <w:rPr>
                <w:color w:val="010202"/>
                <w:sz w:val="21"/>
              </w:rPr>
              <w:t>good</w:t>
            </w:r>
          </w:p>
          <w:p w:rsidR="00BB2082" w:rsidRDefault="002D05B6">
            <w:pPr>
              <w:pStyle w:val="TableParagraph"/>
              <w:numPr>
                <w:ilvl w:val="0"/>
                <w:numId w:val="18"/>
              </w:numPr>
              <w:tabs>
                <w:tab w:val="left" w:pos="441"/>
              </w:tabs>
              <w:spacing w:line="265" w:lineRule="exact"/>
              <w:rPr>
                <w:sz w:val="21"/>
              </w:rPr>
            </w:pPr>
            <w:r>
              <w:rPr>
                <w:color w:val="010202"/>
                <w:sz w:val="21"/>
              </w:rPr>
              <w:t xml:space="preserve">Able to identify </w:t>
            </w:r>
            <w:r>
              <w:rPr>
                <w:color w:val="010202"/>
                <w:spacing w:val="-3"/>
                <w:sz w:val="21"/>
              </w:rPr>
              <w:t xml:space="preserve">the </w:t>
            </w:r>
            <w:r>
              <w:rPr>
                <w:color w:val="010202"/>
                <w:sz w:val="21"/>
              </w:rPr>
              <w:t>main</w:t>
            </w:r>
            <w:r>
              <w:rPr>
                <w:color w:val="010202"/>
                <w:spacing w:val="-7"/>
                <w:sz w:val="21"/>
              </w:rPr>
              <w:t xml:space="preserve"> </w:t>
            </w:r>
            <w:r>
              <w:rPr>
                <w:color w:val="010202"/>
                <w:sz w:val="21"/>
              </w:rPr>
              <w:t>idea(s)</w:t>
            </w:r>
          </w:p>
          <w:p w:rsidR="00BB2082" w:rsidRDefault="002D05B6">
            <w:pPr>
              <w:pStyle w:val="TableParagraph"/>
              <w:numPr>
                <w:ilvl w:val="0"/>
                <w:numId w:val="18"/>
              </w:numPr>
              <w:tabs>
                <w:tab w:val="left" w:pos="451"/>
              </w:tabs>
              <w:spacing w:line="287" w:lineRule="exact"/>
              <w:ind w:left="450"/>
              <w:rPr>
                <w:sz w:val="21"/>
              </w:rPr>
            </w:pPr>
            <w:r>
              <w:rPr>
                <w:color w:val="010202"/>
                <w:sz w:val="21"/>
              </w:rPr>
              <w:t>Good understanding of the</w:t>
            </w:r>
            <w:r>
              <w:rPr>
                <w:color w:val="010202"/>
                <w:spacing w:val="-19"/>
                <w:sz w:val="21"/>
              </w:rPr>
              <w:t xml:space="preserve"> </w:t>
            </w:r>
            <w:r>
              <w:rPr>
                <w:color w:val="010202"/>
                <w:sz w:val="21"/>
              </w:rPr>
              <w:t>material</w:t>
            </w:r>
          </w:p>
        </w:tc>
        <w:tc>
          <w:tcPr>
            <w:tcW w:w="3842" w:type="dxa"/>
          </w:tcPr>
          <w:p w:rsidR="00BB2082" w:rsidRDefault="002D05B6">
            <w:pPr>
              <w:pStyle w:val="TableParagraph"/>
              <w:numPr>
                <w:ilvl w:val="0"/>
                <w:numId w:val="17"/>
              </w:numPr>
              <w:tabs>
                <w:tab w:val="left" w:pos="456"/>
              </w:tabs>
              <w:rPr>
                <w:sz w:val="21"/>
              </w:rPr>
            </w:pPr>
            <w:r>
              <w:rPr>
                <w:color w:val="010202"/>
                <w:sz w:val="21"/>
              </w:rPr>
              <w:t>Comprehension very</w:t>
            </w:r>
            <w:r>
              <w:rPr>
                <w:color w:val="010202"/>
                <w:spacing w:val="-8"/>
                <w:sz w:val="21"/>
              </w:rPr>
              <w:t xml:space="preserve"> </w:t>
            </w:r>
            <w:r>
              <w:rPr>
                <w:color w:val="010202"/>
                <w:sz w:val="21"/>
              </w:rPr>
              <w:t>good</w:t>
            </w:r>
          </w:p>
          <w:p w:rsidR="00BB2082" w:rsidRDefault="002D05B6">
            <w:pPr>
              <w:pStyle w:val="TableParagraph"/>
              <w:numPr>
                <w:ilvl w:val="0"/>
                <w:numId w:val="17"/>
              </w:numPr>
              <w:tabs>
                <w:tab w:val="left" w:pos="456"/>
              </w:tabs>
              <w:spacing w:before="19" w:line="199" w:lineRule="auto"/>
              <w:ind w:right="421" w:hanging="295"/>
              <w:rPr>
                <w:sz w:val="21"/>
              </w:rPr>
            </w:pPr>
            <w:r>
              <w:rPr>
                <w:color w:val="010202"/>
                <w:sz w:val="21"/>
              </w:rPr>
              <w:t>Able to clearly identify main</w:t>
            </w:r>
            <w:r>
              <w:rPr>
                <w:color w:val="010202"/>
                <w:spacing w:val="-35"/>
                <w:sz w:val="21"/>
              </w:rPr>
              <w:t xml:space="preserve"> </w:t>
            </w:r>
            <w:r>
              <w:rPr>
                <w:color w:val="010202"/>
                <w:sz w:val="21"/>
              </w:rPr>
              <w:t>points and</w:t>
            </w:r>
            <w:r>
              <w:rPr>
                <w:color w:val="010202"/>
                <w:spacing w:val="-3"/>
                <w:sz w:val="21"/>
              </w:rPr>
              <w:t xml:space="preserve"> </w:t>
            </w:r>
            <w:r>
              <w:rPr>
                <w:color w:val="010202"/>
                <w:sz w:val="21"/>
              </w:rPr>
              <w:t>more</w:t>
            </w:r>
          </w:p>
          <w:p w:rsidR="00BB2082" w:rsidRDefault="002D05B6">
            <w:pPr>
              <w:pStyle w:val="TableParagraph"/>
              <w:numPr>
                <w:ilvl w:val="0"/>
                <w:numId w:val="17"/>
              </w:numPr>
              <w:tabs>
                <w:tab w:val="left" w:pos="456"/>
              </w:tabs>
              <w:spacing w:line="280" w:lineRule="exact"/>
              <w:rPr>
                <w:sz w:val="21"/>
              </w:rPr>
            </w:pPr>
            <w:r>
              <w:rPr>
                <w:color w:val="010202"/>
                <w:sz w:val="21"/>
              </w:rPr>
              <w:t>Solid understanding of the</w:t>
            </w:r>
            <w:r>
              <w:rPr>
                <w:color w:val="010202"/>
                <w:spacing w:val="-19"/>
                <w:sz w:val="21"/>
              </w:rPr>
              <w:t xml:space="preserve"> </w:t>
            </w:r>
            <w:r>
              <w:rPr>
                <w:color w:val="010202"/>
                <w:sz w:val="21"/>
              </w:rPr>
              <w:t>material</w:t>
            </w:r>
          </w:p>
        </w:tc>
      </w:tr>
      <w:tr w:rsidR="00BB2082">
        <w:trPr>
          <w:trHeight w:val="1405"/>
        </w:trPr>
        <w:tc>
          <w:tcPr>
            <w:tcW w:w="2506" w:type="dxa"/>
          </w:tcPr>
          <w:p w:rsidR="00BB2082" w:rsidRDefault="002D05B6">
            <w:pPr>
              <w:pStyle w:val="TableParagraph"/>
              <w:spacing w:line="201" w:lineRule="auto"/>
              <w:ind w:left="115" w:right="73" w:firstLine="0"/>
              <w:rPr>
                <w:b/>
                <w:sz w:val="21"/>
              </w:rPr>
            </w:pPr>
            <w:r>
              <w:rPr>
                <w:b/>
                <w:color w:val="010202"/>
                <w:sz w:val="21"/>
              </w:rPr>
              <w:t>Provides supporting details</w:t>
            </w:r>
          </w:p>
        </w:tc>
        <w:tc>
          <w:tcPr>
            <w:tcW w:w="3842" w:type="dxa"/>
          </w:tcPr>
          <w:p w:rsidR="00BB2082" w:rsidRDefault="002D05B6">
            <w:pPr>
              <w:pStyle w:val="TableParagraph"/>
              <w:numPr>
                <w:ilvl w:val="0"/>
                <w:numId w:val="16"/>
              </w:numPr>
              <w:tabs>
                <w:tab w:val="left" w:pos="446"/>
              </w:tabs>
              <w:ind w:hanging="296"/>
              <w:rPr>
                <w:sz w:val="21"/>
              </w:rPr>
            </w:pPr>
            <w:r>
              <w:rPr>
                <w:color w:val="010202"/>
                <w:sz w:val="21"/>
              </w:rPr>
              <w:t>Unable to provide supporting</w:t>
            </w:r>
            <w:r>
              <w:rPr>
                <w:color w:val="010202"/>
                <w:spacing w:val="-22"/>
                <w:sz w:val="21"/>
              </w:rPr>
              <w:t xml:space="preserve"> </w:t>
            </w:r>
            <w:r>
              <w:rPr>
                <w:color w:val="010202"/>
                <w:sz w:val="21"/>
              </w:rPr>
              <w:t>details</w:t>
            </w:r>
          </w:p>
          <w:p w:rsidR="00BB2082" w:rsidRDefault="002D05B6">
            <w:pPr>
              <w:pStyle w:val="TableParagraph"/>
              <w:numPr>
                <w:ilvl w:val="0"/>
                <w:numId w:val="16"/>
              </w:numPr>
              <w:tabs>
                <w:tab w:val="left" w:pos="446"/>
              </w:tabs>
              <w:spacing w:line="265" w:lineRule="exact"/>
              <w:ind w:hanging="296"/>
              <w:rPr>
                <w:sz w:val="21"/>
              </w:rPr>
            </w:pPr>
            <w:r>
              <w:rPr>
                <w:color w:val="010202"/>
                <w:sz w:val="21"/>
              </w:rPr>
              <w:t>Supporting details</w:t>
            </w:r>
            <w:r>
              <w:rPr>
                <w:color w:val="010202"/>
                <w:spacing w:val="-1"/>
                <w:sz w:val="21"/>
              </w:rPr>
              <w:t xml:space="preserve"> </w:t>
            </w:r>
            <w:r>
              <w:rPr>
                <w:color w:val="010202"/>
                <w:sz w:val="21"/>
              </w:rPr>
              <w:t>inaccurate</w:t>
            </w:r>
          </w:p>
          <w:p w:rsidR="00BB2082" w:rsidRDefault="002D05B6">
            <w:pPr>
              <w:pStyle w:val="TableParagraph"/>
              <w:numPr>
                <w:ilvl w:val="0"/>
                <w:numId w:val="16"/>
              </w:numPr>
              <w:tabs>
                <w:tab w:val="left" w:pos="446"/>
              </w:tabs>
              <w:spacing w:before="19" w:line="199" w:lineRule="auto"/>
              <w:ind w:right="256"/>
              <w:rPr>
                <w:sz w:val="21"/>
              </w:rPr>
            </w:pPr>
            <w:r>
              <w:rPr>
                <w:color w:val="010202"/>
                <w:sz w:val="21"/>
              </w:rPr>
              <w:t xml:space="preserve">Needs help with identifying </w:t>
            </w:r>
            <w:r>
              <w:rPr>
                <w:color w:val="010202"/>
                <w:spacing w:val="-3"/>
                <w:sz w:val="21"/>
              </w:rPr>
              <w:t xml:space="preserve">and </w:t>
            </w:r>
            <w:r>
              <w:rPr>
                <w:color w:val="010202"/>
                <w:sz w:val="21"/>
              </w:rPr>
              <w:t xml:space="preserve">differing main </w:t>
            </w:r>
            <w:r>
              <w:rPr>
                <w:color w:val="010202"/>
                <w:spacing w:val="-3"/>
                <w:sz w:val="21"/>
              </w:rPr>
              <w:t xml:space="preserve">and </w:t>
            </w:r>
            <w:r>
              <w:rPr>
                <w:color w:val="010202"/>
                <w:sz w:val="21"/>
              </w:rPr>
              <w:t>supporting</w:t>
            </w:r>
            <w:r>
              <w:rPr>
                <w:color w:val="010202"/>
                <w:spacing w:val="-26"/>
                <w:sz w:val="21"/>
              </w:rPr>
              <w:t xml:space="preserve"> </w:t>
            </w:r>
            <w:r>
              <w:rPr>
                <w:color w:val="010202"/>
                <w:sz w:val="21"/>
              </w:rPr>
              <w:t>details</w:t>
            </w:r>
          </w:p>
        </w:tc>
        <w:tc>
          <w:tcPr>
            <w:tcW w:w="3842" w:type="dxa"/>
          </w:tcPr>
          <w:p w:rsidR="00BB2082" w:rsidRDefault="002D05B6">
            <w:pPr>
              <w:pStyle w:val="TableParagraph"/>
              <w:numPr>
                <w:ilvl w:val="0"/>
                <w:numId w:val="15"/>
              </w:numPr>
              <w:tabs>
                <w:tab w:val="left" w:pos="451"/>
              </w:tabs>
              <w:ind w:hanging="296"/>
              <w:rPr>
                <w:sz w:val="21"/>
              </w:rPr>
            </w:pPr>
            <w:r>
              <w:rPr>
                <w:color w:val="010202"/>
                <w:sz w:val="21"/>
              </w:rPr>
              <w:t>Supporting details are</w:t>
            </w:r>
            <w:r>
              <w:rPr>
                <w:color w:val="010202"/>
                <w:spacing w:val="-1"/>
                <w:sz w:val="21"/>
              </w:rPr>
              <w:t xml:space="preserve"> </w:t>
            </w:r>
            <w:r>
              <w:rPr>
                <w:color w:val="010202"/>
                <w:sz w:val="21"/>
              </w:rPr>
              <w:t>adequate</w:t>
            </w:r>
          </w:p>
          <w:p w:rsidR="00BB2082" w:rsidRDefault="002D05B6">
            <w:pPr>
              <w:pStyle w:val="TableParagraph"/>
              <w:numPr>
                <w:ilvl w:val="0"/>
                <w:numId w:val="15"/>
              </w:numPr>
              <w:tabs>
                <w:tab w:val="left" w:pos="451"/>
              </w:tabs>
              <w:spacing w:line="265" w:lineRule="exact"/>
              <w:ind w:hanging="296"/>
              <w:rPr>
                <w:sz w:val="21"/>
              </w:rPr>
            </w:pPr>
            <w:r>
              <w:rPr>
                <w:color w:val="010202"/>
                <w:sz w:val="21"/>
              </w:rPr>
              <w:t>Supporting details are fairly</w:t>
            </w:r>
            <w:r>
              <w:rPr>
                <w:color w:val="010202"/>
                <w:spacing w:val="-17"/>
                <w:sz w:val="21"/>
              </w:rPr>
              <w:t xml:space="preserve"> </w:t>
            </w:r>
            <w:r>
              <w:rPr>
                <w:color w:val="010202"/>
                <w:sz w:val="21"/>
              </w:rPr>
              <w:t>accurate</w:t>
            </w:r>
          </w:p>
          <w:p w:rsidR="00BB2082" w:rsidRDefault="002D05B6">
            <w:pPr>
              <w:pStyle w:val="TableParagraph"/>
              <w:numPr>
                <w:ilvl w:val="0"/>
                <w:numId w:val="15"/>
              </w:numPr>
              <w:tabs>
                <w:tab w:val="left" w:pos="451"/>
              </w:tabs>
              <w:spacing w:before="19" w:line="199" w:lineRule="auto"/>
              <w:ind w:right="439"/>
              <w:rPr>
                <w:sz w:val="21"/>
              </w:rPr>
            </w:pPr>
            <w:r>
              <w:rPr>
                <w:color w:val="010202"/>
                <w:sz w:val="21"/>
              </w:rPr>
              <w:t xml:space="preserve">Needs help clarifying </w:t>
            </w:r>
            <w:r>
              <w:rPr>
                <w:color w:val="010202"/>
                <w:spacing w:val="-3"/>
                <w:sz w:val="21"/>
              </w:rPr>
              <w:t>and</w:t>
            </w:r>
            <w:r>
              <w:rPr>
                <w:color w:val="010202"/>
                <w:spacing w:val="-23"/>
                <w:sz w:val="21"/>
              </w:rPr>
              <w:t xml:space="preserve"> </w:t>
            </w:r>
            <w:r>
              <w:rPr>
                <w:color w:val="010202"/>
                <w:sz w:val="21"/>
              </w:rPr>
              <w:t>grouping supporting</w:t>
            </w:r>
            <w:r>
              <w:rPr>
                <w:color w:val="010202"/>
                <w:spacing w:val="2"/>
                <w:sz w:val="21"/>
              </w:rPr>
              <w:t xml:space="preserve"> </w:t>
            </w:r>
            <w:r>
              <w:rPr>
                <w:color w:val="010202"/>
                <w:sz w:val="21"/>
              </w:rPr>
              <w:t>details</w:t>
            </w:r>
          </w:p>
        </w:tc>
        <w:tc>
          <w:tcPr>
            <w:tcW w:w="3837" w:type="dxa"/>
          </w:tcPr>
          <w:p w:rsidR="00BB2082" w:rsidRDefault="002D05B6">
            <w:pPr>
              <w:pStyle w:val="TableParagraph"/>
              <w:numPr>
                <w:ilvl w:val="0"/>
                <w:numId w:val="14"/>
              </w:numPr>
              <w:tabs>
                <w:tab w:val="left" w:pos="441"/>
              </w:tabs>
              <w:ind w:left="440" w:hanging="296"/>
              <w:rPr>
                <w:sz w:val="21"/>
              </w:rPr>
            </w:pPr>
            <w:r>
              <w:rPr>
                <w:color w:val="010202"/>
                <w:sz w:val="21"/>
              </w:rPr>
              <w:t>Supporting details</w:t>
            </w:r>
            <w:r>
              <w:rPr>
                <w:color w:val="010202"/>
                <w:spacing w:val="1"/>
                <w:sz w:val="21"/>
              </w:rPr>
              <w:t xml:space="preserve"> </w:t>
            </w:r>
            <w:r>
              <w:rPr>
                <w:color w:val="010202"/>
                <w:sz w:val="21"/>
              </w:rPr>
              <w:t>good</w:t>
            </w:r>
          </w:p>
          <w:p w:rsidR="00BB2082" w:rsidRDefault="002D05B6">
            <w:pPr>
              <w:pStyle w:val="TableParagraph"/>
              <w:numPr>
                <w:ilvl w:val="0"/>
                <w:numId w:val="14"/>
              </w:numPr>
              <w:tabs>
                <w:tab w:val="left" w:pos="451"/>
              </w:tabs>
              <w:spacing w:line="265" w:lineRule="exact"/>
              <w:ind w:hanging="296"/>
              <w:rPr>
                <w:sz w:val="21"/>
              </w:rPr>
            </w:pPr>
            <w:r>
              <w:rPr>
                <w:color w:val="010202"/>
                <w:sz w:val="21"/>
              </w:rPr>
              <w:t>Supporting details are</w:t>
            </w:r>
            <w:r>
              <w:rPr>
                <w:color w:val="010202"/>
                <w:spacing w:val="-1"/>
                <w:sz w:val="21"/>
              </w:rPr>
              <w:t xml:space="preserve"> </w:t>
            </w:r>
            <w:r>
              <w:rPr>
                <w:color w:val="010202"/>
                <w:sz w:val="21"/>
              </w:rPr>
              <w:t>accurate</w:t>
            </w:r>
          </w:p>
          <w:p w:rsidR="00BB2082" w:rsidRDefault="002D05B6">
            <w:pPr>
              <w:pStyle w:val="TableParagraph"/>
              <w:numPr>
                <w:ilvl w:val="0"/>
                <w:numId w:val="14"/>
              </w:numPr>
              <w:tabs>
                <w:tab w:val="left" w:pos="451"/>
              </w:tabs>
              <w:spacing w:before="19" w:line="199" w:lineRule="auto"/>
              <w:ind w:right="288"/>
              <w:rPr>
                <w:sz w:val="21"/>
              </w:rPr>
            </w:pPr>
            <w:r>
              <w:rPr>
                <w:color w:val="010202"/>
                <w:sz w:val="21"/>
              </w:rPr>
              <w:t>Supporting details are matched</w:t>
            </w:r>
            <w:r>
              <w:rPr>
                <w:color w:val="010202"/>
                <w:spacing w:val="-32"/>
                <w:sz w:val="21"/>
              </w:rPr>
              <w:t xml:space="preserve"> </w:t>
            </w:r>
            <w:r>
              <w:rPr>
                <w:color w:val="010202"/>
                <w:sz w:val="21"/>
              </w:rPr>
              <w:t>with main</w:t>
            </w:r>
            <w:r>
              <w:rPr>
                <w:color w:val="010202"/>
                <w:spacing w:val="-4"/>
                <w:sz w:val="21"/>
              </w:rPr>
              <w:t xml:space="preserve"> </w:t>
            </w:r>
            <w:r>
              <w:rPr>
                <w:color w:val="010202"/>
                <w:sz w:val="21"/>
              </w:rPr>
              <w:t>ideas</w:t>
            </w:r>
          </w:p>
        </w:tc>
        <w:tc>
          <w:tcPr>
            <w:tcW w:w="3842" w:type="dxa"/>
          </w:tcPr>
          <w:p w:rsidR="00BB2082" w:rsidRDefault="002D05B6">
            <w:pPr>
              <w:pStyle w:val="TableParagraph"/>
              <w:numPr>
                <w:ilvl w:val="0"/>
                <w:numId w:val="13"/>
              </w:numPr>
              <w:tabs>
                <w:tab w:val="left" w:pos="456"/>
              </w:tabs>
              <w:ind w:hanging="296"/>
              <w:rPr>
                <w:sz w:val="21"/>
              </w:rPr>
            </w:pPr>
            <w:r>
              <w:rPr>
                <w:color w:val="010202"/>
                <w:sz w:val="21"/>
              </w:rPr>
              <w:t>Supporting details are very</w:t>
            </w:r>
            <w:r>
              <w:rPr>
                <w:color w:val="010202"/>
                <w:spacing w:val="-6"/>
                <w:sz w:val="21"/>
              </w:rPr>
              <w:t xml:space="preserve"> </w:t>
            </w:r>
            <w:r>
              <w:rPr>
                <w:color w:val="010202"/>
                <w:sz w:val="21"/>
              </w:rPr>
              <w:t>good</w:t>
            </w:r>
          </w:p>
          <w:p w:rsidR="00BB2082" w:rsidRDefault="002D05B6">
            <w:pPr>
              <w:pStyle w:val="TableParagraph"/>
              <w:numPr>
                <w:ilvl w:val="0"/>
                <w:numId w:val="13"/>
              </w:numPr>
              <w:tabs>
                <w:tab w:val="left" w:pos="456"/>
              </w:tabs>
              <w:spacing w:line="265" w:lineRule="exact"/>
              <w:ind w:hanging="296"/>
              <w:rPr>
                <w:sz w:val="21"/>
              </w:rPr>
            </w:pPr>
            <w:r>
              <w:rPr>
                <w:color w:val="010202"/>
                <w:sz w:val="21"/>
              </w:rPr>
              <w:t>Supporting details are</w:t>
            </w:r>
            <w:r>
              <w:rPr>
                <w:color w:val="010202"/>
                <w:spacing w:val="-1"/>
                <w:sz w:val="21"/>
              </w:rPr>
              <w:t xml:space="preserve"> </w:t>
            </w:r>
            <w:r>
              <w:rPr>
                <w:color w:val="010202"/>
                <w:sz w:val="21"/>
              </w:rPr>
              <w:t>accurate</w:t>
            </w:r>
          </w:p>
          <w:p w:rsidR="00BB2082" w:rsidRDefault="002D05B6">
            <w:pPr>
              <w:pStyle w:val="TableParagraph"/>
              <w:numPr>
                <w:ilvl w:val="0"/>
                <w:numId w:val="13"/>
              </w:numPr>
              <w:tabs>
                <w:tab w:val="left" w:pos="456"/>
              </w:tabs>
              <w:spacing w:before="19" w:line="199" w:lineRule="auto"/>
              <w:ind w:right="406"/>
              <w:rPr>
                <w:sz w:val="21"/>
              </w:rPr>
            </w:pPr>
            <w:r>
              <w:rPr>
                <w:color w:val="010202"/>
                <w:sz w:val="21"/>
              </w:rPr>
              <w:t>Able to differentiate main and supporting details and match</w:t>
            </w:r>
            <w:r>
              <w:rPr>
                <w:color w:val="010202"/>
                <w:spacing w:val="-37"/>
                <w:sz w:val="21"/>
              </w:rPr>
              <w:t xml:space="preserve"> </w:t>
            </w:r>
            <w:r>
              <w:rPr>
                <w:color w:val="010202"/>
                <w:sz w:val="21"/>
              </w:rPr>
              <w:t>them accurately</w:t>
            </w:r>
          </w:p>
        </w:tc>
      </w:tr>
      <w:tr w:rsidR="00BB2082">
        <w:trPr>
          <w:trHeight w:val="1150"/>
        </w:trPr>
        <w:tc>
          <w:tcPr>
            <w:tcW w:w="2506" w:type="dxa"/>
          </w:tcPr>
          <w:p w:rsidR="00BB2082" w:rsidRDefault="002D05B6">
            <w:pPr>
              <w:pStyle w:val="TableParagraph"/>
              <w:spacing w:line="201" w:lineRule="auto"/>
              <w:ind w:left="115" w:right="822" w:firstLine="0"/>
              <w:jc w:val="both"/>
              <w:rPr>
                <w:b/>
                <w:sz w:val="21"/>
              </w:rPr>
            </w:pPr>
            <w:r>
              <w:rPr>
                <w:b/>
                <w:color w:val="010202"/>
                <w:sz w:val="21"/>
              </w:rPr>
              <w:t xml:space="preserve">Draws </w:t>
            </w:r>
            <w:r>
              <w:rPr>
                <w:b/>
                <w:color w:val="010202"/>
                <w:spacing w:val="-4"/>
                <w:sz w:val="21"/>
              </w:rPr>
              <w:t xml:space="preserve">reasonable </w:t>
            </w:r>
            <w:r>
              <w:rPr>
                <w:b/>
                <w:color w:val="010202"/>
                <w:spacing w:val="-1"/>
                <w:sz w:val="21"/>
              </w:rPr>
              <w:t xml:space="preserve">inferences/logical </w:t>
            </w:r>
            <w:r>
              <w:rPr>
                <w:b/>
                <w:color w:val="010202"/>
                <w:sz w:val="21"/>
              </w:rPr>
              <w:t>connections</w:t>
            </w:r>
          </w:p>
        </w:tc>
        <w:tc>
          <w:tcPr>
            <w:tcW w:w="3842" w:type="dxa"/>
          </w:tcPr>
          <w:p w:rsidR="00BB2082" w:rsidRDefault="002D05B6">
            <w:pPr>
              <w:pStyle w:val="TableParagraph"/>
              <w:numPr>
                <w:ilvl w:val="0"/>
                <w:numId w:val="12"/>
              </w:numPr>
              <w:tabs>
                <w:tab w:val="left" w:pos="446"/>
              </w:tabs>
              <w:ind w:left="445" w:hanging="296"/>
              <w:rPr>
                <w:sz w:val="21"/>
              </w:rPr>
            </w:pPr>
            <w:r>
              <w:rPr>
                <w:color w:val="010202"/>
                <w:sz w:val="21"/>
              </w:rPr>
              <w:t>Unable to draw</w:t>
            </w:r>
            <w:r>
              <w:rPr>
                <w:color w:val="010202"/>
                <w:spacing w:val="-12"/>
                <w:sz w:val="21"/>
              </w:rPr>
              <w:t xml:space="preserve"> </w:t>
            </w:r>
            <w:r>
              <w:rPr>
                <w:color w:val="010202"/>
                <w:sz w:val="21"/>
              </w:rPr>
              <w:t>inferences</w:t>
            </w:r>
          </w:p>
          <w:p w:rsidR="00BB2082" w:rsidRDefault="002D05B6">
            <w:pPr>
              <w:pStyle w:val="TableParagraph"/>
              <w:numPr>
                <w:ilvl w:val="0"/>
                <w:numId w:val="12"/>
              </w:numPr>
              <w:tabs>
                <w:tab w:val="left" w:pos="446"/>
              </w:tabs>
              <w:spacing w:line="265" w:lineRule="exact"/>
              <w:ind w:left="445" w:hanging="296"/>
              <w:rPr>
                <w:sz w:val="21"/>
              </w:rPr>
            </w:pPr>
            <w:r>
              <w:rPr>
                <w:color w:val="010202"/>
                <w:sz w:val="21"/>
              </w:rPr>
              <w:t>Unable to draw</w:t>
            </w:r>
            <w:r>
              <w:rPr>
                <w:color w:val="010202"/>
                <w:spacing w:val="-13"/>
                <w:sz w:val="21"/>
              </w:rPr>
              <w:t xml:space="preserve"> </w:t>
            </w:r>
            <w:r>
              <w:rPr>
                <w:color w:val="010202"/>
                <w:sz w:val="21"/>
              </w:rPr>
              <w:t>connections</w:t>
            </w:r>
          </w:p>
          <w:p w:rsidR="00BB2082" w:rsidRDefault="002D05B6">
            <w:pPr>
              <w:pStyle w:val="TableParagraph"/>
              <w:numPr>
                <w:ilvl w:val="0"/>
                <w:numId w:val="12"/>
              </w:numPr>
              <w:tabs>
                <w:tab w:val="left" w:pos="456"/>
              </w:tabs>
              <w:spacing w:before="19" w:line="199" w:lineRule="auto"/>
              <w:ind w:right="312"/>
              <w:rPr>
                <w:sz w:val="21"/>
              </w:rPr>
            </w:pPr>
            <w:r>
              <w:rPr>
                <w:color w:val="010202"/>
                <w:sz w:val="21"/>
              </w:rPr>
              <w:t>Needs help making connections</w:t>
            </w:r>
            <w:r>
              <w:rPr>
                <w:color w:val="010202"/>
                <w:spacing w:val="-30"/>
                <w:sz w:val="21"/>
              </w:rPr>
              <w:t xml:space="preserve"> </w:t>
            </w:r>
            <w:r>
              <w:rPr>
                <w:color w:val="010202"/>
                <w:sz w:val="21"/>
              </w:rPr>
              <w:t>and drawing</w:t>
            </w:r>
            <w:r>
              <w:rPr>
                <w:color w:val="010202"/>
                <w:spacing w:val="-3"/>
                <w:sz w:val="21"/>
              </w:rPr>
              <w:t xml:space="preserve"> </w:t>
            </w:r>
            <w:r>
              <w:rPr>
                <w:color w:val="010202"/>
                <w:sz w:val="21"/>
              </w:rPr>
              <w:t>inferences</w:t>
            </w:r>
          </w:p>
        </w:tc>
        <w:tc>
          <w:tcPr>
            <w:tcW w:w="3842" w:type="dxa"/>
          </w:tcPr>
          <w:p w:rsidR="00BB2082" w:rsidRDefault="002D05B6">
            <w:pPr>
              <w:pStyle w:val="TableParagraph"/>
              <w:numPr>
                <w:ilvl w:val="0"/>
                <w:numId w:val="11"/>
              </w:numPr>
              <w:tabs>
                <w:tab w:val="left" w:pos="451"/>
              </w:tabs>
              <w:ind w:hanging="296"/>
              <w:rPr>
                <w:sz w:val="21"/>
              </w:rPr>
            </w:pPr>
            <w:r>
              <w:rPr>
                <w:color w:val="010202"/>
                <w:sz w:val="21"/>
              </w:rPr>
              <w:t>Adequately draws some</w:t>
            </w:r>
            <w:r>
              <w:rPr>
                <w:color w:val="010202"/>
                <w:spacing w:val="-13"/>
                <w:sz w:val="21"/>
              </w:rPr>
              <w:t xml:space="preserve"> </w:t>
            </w:r>
            <w:r>
              <w:rPr>
                <w:color w:val="010202"/>
                <w:sz w:val="21"/>
              </w:rPr>
              <w:t>inferences</w:t>
            </w:r>
          </w:p>
          <w:p w:rsidR="00BB2082" w:rsidRDefault="002D05B6">
            <w:pPr>
              <w:pStyle w:val="TableParagraph"/>
              <w:numPr>
                <w:ilvl w:val="0"/>
                <w:numId w:val="11"/>
              </w:numPr>
              <w:tabs>
                <w:tab w:val="left" w:pos="451"/>
              </w:tabs>
              <w:spacing w:line="265" w:lineRule="exact"/>
              <w:ind w:hanging="296"/>
              <w:rPr>
                <w:sz w:val="21"/>
              </w:rPr>
            </w:pPr>
            <w:r>
              <w:rPr>
                <w:color w:val="010202"/>
                <w:sz w:val="21"/>
              </w:rPr>
              <w:t>Adequately draws some</w:t>
            </w:r>
            <w:r>
              <w:rPr>
                <w:color w:val="010202"/>
                <w:spacing w:val="-15"/>
                <w:sz w:val="21"/>
              </w:rPr>
              <w:t xml:space="preserve"> </w:t>
            </w:r>
            <w:r>
              <w:rPr>
                <w:color w:val="010202"/>
                <w:sz w:val="21"/>
              </w:rPr>
              <w:t>connections</w:t>
            </w:r>
          </w:p>
          <w:p w:rsidR="00BB2082" w:rsidRDefault="002D05B6">
            <w:pPr>
              <w:pStyle w:val="TableParagraph"/>
              <w:numPr>
                <w:ilvl w:val="0"/>
                <w:numId w:val="11"/>
              </w:numPr>
              <w:tabs>
                <w:tab w:val="left" w:pos="451"/>
              </w:tabs>
              <w:spacing w:before="19" w:line="199" w:lineRule="auto"/>
              <w:ind w:right="263"/>
              <w:rPr>
                <w:sz w:val="21"/>
              </w:rPr>
            </w:pPr>
            <w:r>
              <w:rPr>
                <w:color w:val="010202"/>
                <w:sz w:val="21"/>
              </w:rPr>
              <w:t>Needs help drawing</w:t>
            </w:r>
            <w:r>
              <w:rPr>
                <w:color w:val="010202"/>
                <w:spacing w:val="-37"/>
                <w:sz w:val="21"/>
              </w:rPr>
              <w:t xml:space="preserve"> </w:t>
            </w:r>
            <w:r>
              <w:rPr>
                <w:color w:val="010202"/>
                <w:sz w:val="21"/>
              </w:rPr>
              <w:t>more inferences and</w:t>
            </w:r>
            <w:r>
              <w:rPr>
                <w:color w:val="010202"/>
                <w:spacing w:val="1"/>
                <w:sz w:val="21"/>
              </w:rPr>
              <w:t xml:space="preserve"> </w:t>
            </w:r>
            <w:r>
              <w:rPr>
                <w:color w:val="010202"/>
                <w:sz w:val="21"/>
              </w:rPr>
              <w:t>connections</w:t>
            </w:r>
          </w:p>
        </w:tc>
        <w:tc>
          <w:tcPr>
            <w:tcW w:w="3837" w:type="dxa"/>
          </w:tcPr>
          <w:p w:rsidR="00BB2082" w:rsidRDefault="002D05B6">
            <w:pPr>
              <w:pStyle w:val="TableParagraph"/>
              <w:numPr>
                <w:ilvl w:val="0"/>
                <w:numId w:val="10"/>
              </w:numPr>
              <w:tabs>
                <w:tab w:val="left" w:pos="441"/>
              </w:tabs>
              <w:ind w:left="440" w:hanging="296"/>
              <w:rPr>
                <w:sz w:val="21"/>
              </w:rPr>
            </w:pPr>
            <w:r>
              <w:rPr>
                <w:color w:val="010202"/>
                <w:sz w:val="21"/>
              </w:rPr>
              <w:t>Draws inferences</w:t>
            </w:r>
            <w:r>
              <w:rPr>
                <w:color w:val="010202"/>
                <w:spacing w:val="-11"/>
                <w:sz w:val="21"/>
              </w:rPr>
              <w:t xml:space="preserve"> </w:t>
            </w:r>
            <w:r>
              <w:rPr>
                <w:color w:val="010202"/>
                <w:sz w:val="21"/>
              </w:rPr>
              <w:t>well</w:t>
            </w:r>
          </w:p>
          <w:p w:rsidR="00BB2082" w:rsidRDefault="002D05B6">
            <w:pPr>
              <w:pStyle w:val="TableParagraph"/>
              <w:numPr>
                <w:ilvl w:val="0"/>
                <w:numId w:val="10"/>
              </w:numPr>
              <w:tabs>
                <w:tab w:val="left" w:pos="441"/>
              </w:tabs>
              <w:spacing w:line="265" w:lineRule="exact"/>
              <w:ind w:left="440" w:hanging="296"/>
              <w:rPr>
                <w:sz w:val="21"/>
              </w:rPr>
            </w:pPr>
            <w:r>
              <w:rPr>
                <w:color w:val="010202"/>
                <w:sz w:val="21"/>
              </w:rPr>
              <w:t>Makes connections</w:t>
            </w:r>
            <w:r>
              <w:rPr>
                <w:color w:val="010202"/>
                <w:spacing w:val="-1"/>
                <w:sz w:val="21"/>
              </w:rPr>
              <w:t xml:space="preserve"> </w:t>
            </w:r>
            <w:r>
              <w:rPr>
                <w:color w:val="010202"/>
                <w:spacing w:val="-3"/>
                <w:sz w:val="21"/>
              </w:rPr>
              <w:t>well</w:t>
            </w:r>
          </w:p>
          <w:p w:rsidR="00BB2082" w:rsidRDefault="002D05B6">
            <w:pPr>
              <w:pStyle w:val="TableParagraph"/>
              <w:numPr>
                <w:ilvl w:val="0"/>
                <w:numId w:val="10"/>
              </w:numPr>
              <w:tabs>
                <w:tab w:val="left" w:pos="451"/>
              </w:tabs>
              <w:spacing w:before="19" w:line="199" w:lineRule="auto"/>
              <w:ind w:right="624"/>
              <w:rPr>
                <w:sz w:val="21"/>
              </w:rPr>
            </w:pPr>
            <w:r>
              <w:rPr>
                <w:color w:val="010202"/>
                <w:sz w:val="21"/>
              </w:rPr>
              <w:t>Good ability to make</w:t>
            </w:r>
            <w:r>
              <w:rPr>
                <w:color w:val="010202"/>
                <w:spacing w:val="-34"/>
                <w:sz w:val="21"/>
              </w:rPr>
              <w:t xml:space="preserve"> </w:t>
            </w:r>
            <w:r>
              <w:rPr>
                <w:color w:val="010202"/>
                <w:sz w:val="21"/>
              </w:rPr>
              <w:t>reasonable connections</w:t>
            </w:r>
          </w:p>
        </w:tc>
        <w:tc>
          <w:tcPr>
            <w:tcW w:w="3842" w:type="dxa"/>
          </w:tcPr>
          <w:p w:rsidR="00BB2082" w:rsidRDefault="002D05B6">
            <w:pPr>
              <w:pStyle w:val="TableParagraph"/>
              <w:numPr>
                <w:ilvl w:val="0"/>
                <w:numId w:val="9"/>
              </w:numPr>
              <w:tabs>
                <w:tab w:val="left" w:pos="456"/>
              </w:tabs>
              <w:ind w:hanging="296"/>
              <w:rPr>
                <w:sz w:val="21"/>
              </w:rPr>
            </w:pPr>
            <w:r>
              <w:rPr>
                <w:color w:val="010202"/>
                <w:sz w:val="21"/>
              </w:rPr>
              <w:t>Draws inferences very</w:t>
            </w:r>
            <w:r>
              <w:rPr>
                <w:color w:val="010202"/>
                <w:spacing w:val="-10"/>
                <w:sz w:val="21"/>
              </w:rPr>
              <w:t xml:space="preserve"> </w:t>
            </w:r>
            <w:r>
              <w:rPr>
                <w:color w:val="010202"/>
                <w:sz w:val="21"/>
              </w:rPr>
              <w:t>well</w:t>
            </w:r>
          </w:p>
          <w:p w:rsidR="00BB2082" w:rsidRDefault="002D05B6">
            <w:pPr>
              <w:pStyle w:val="TableParagraph"/>
              <w:numPr>
                <w:ilvl w:val="0"/>
                <w:numId w:val="9"/>
              </w:numPr>
              <w:tabs>
                <w:tab w:val="left" w:pos="456"/>
              </w:tabs>
              <w:spacing w:line="265" w:lineRule="exact"/>
              <w:ind w:hanging="296"/>
              <w:rPr>
                <w:sz w:val="21"/>
              </w:rPr>
            </w:pPr>
            <w:r>
              <w:rPr>
                <w:color w:val="010202"/>
                <w:sz w:val="21"/>
              </w:rPr>
              <w:t>Makes connections very</w:t>
            </w:r>
            <w:r>
              <w:rPr>
                <w:color w:val="010202"/>
                <w:spacing w:val="-7"/>
                <w:sz w:val="21"/>
              </w:rPr>
              <w:t xml:space="preserve"> </w:t>
            </w:r>
            <w:r>
              <w:rPr>
                <w:color w:val="010202"/>
                <w:sz w:val="21"/>
              </w:rPr>
              <w:t>well</w:t>
            </w:r>
          </w:p>
          <w:p w:rsidR="00BB2082" w:rsidRDefault="002D05B6">
            <w:pPr>
              <w:pStyle w:val="TableParagraph"/>
              <w:numPr>
                <w:ilvl w:val="0"/>
                <w:numId w:val="9"/>
              </w:numPr>
              <w:tabs>
                <w:tab w:val="left" w:pos="456"/>
              </w:tabs>
              <w:spacing w:before="19" w:line="199" w:lineRule="auto"/>
              <w:ind w:right="216"/>
              <w:rPr>
                <w:sz w:val="21"/>
              </w:rPr>
            </w:pPr>
            <w:r>
              <w:rPr>
                <w:color w:val="010202"/>
                <w:sz w:val="21"/>
              </w:rPr>
              <w:t>Very good ability to make</w:t>
            </w:r>
            <w:r>
              <w:rPr>
                <w:color w:val="010202"/>
                <w:spacing w:val="-35"/>
                <w:sz w:val="21"/>
              </w:rPr>
              <w:t xml:space="preserve"> </w:t>
            </w:r>
            <w:r>
              <w:rPr>
                <w:color w:val="010202"/>
                <w:sz w:val="21"/>
              </w:rPr>
              <w:t>reasonable connections</w:t>
            </w:r>
          </w:p>
        </w:tc>
      </w:tr>
      <w:tr w:rsidR="00BB2082">
        <w:trPr>
          <w:trHeight w:val="1305"/>
        </w:trPr>
        <w:tc>
          <w:tcPr>
            <w:tcW w:w="2506" w:type="dxa"/>
          </w:tcPr>
          <w:p w:rsidR="00BB2082" w:rsidRDefault="002D05B6">
            <w:pPr>
              <w:pStyle w:val="TableParagraph"/>
              <w:spacing w:line="256" w:lineRule="exact"/>
              <w:ind w:left="115" w:firstLine="0"/>
              <w:rPr>
                <w:b/>
                <w:sz w:val="21"/>
              </w:rPr>
            </w:pPr>
            <w:r>
              <w:rPr>
                <w:b/>
                <w:color w:val="010202"/>
                <w:sz w:val="21"/>
              </w:rPr>
              <w:t>Synthesizes ideas</w:t>
            </w:r>
          </w:p>
          <w:p w:rsidR="00BB2082" w:rsidRDefault="002D05B6">
            <w:pPr>
              <w:pStyle w:val="TableParagraph"/>
              <w:spacing w:before="92" w:line="201" w:lineRule="auto"/>
              <w:ind w:left="115" w:firstLine="0"/>
              <w:rPr>
                <w:b/>
                <w:sz w:val="21"/>
              </w:rPr>
            </w:pPr>
            <w:r>
              <w:rPr>
                <w:b/>
                <w:color w:val="010202"/>
                <w:sz w:val="21"/>
              </w:rPr>
              <w:t>(student explores the power of the GBR story or another like it)</w:t>
            </w:r>
          </w:p>
        </w:tc>
        <w:tc>
          <w:tcPr>
            <w:tcW w:w="3842" w:type="dxa"/>
          </w:tcPr>
          <w:p w:rsidR="00BB2082" w:rsidRDefault="002D05B6">
            <w:pPr>
              <w:pStyle w:val="TableParagraph"/>
              <w:numPr>
                <w:ilvl w:val="0"/>
                <w:numId w:val="8"/>
              </w:numPr>
              <w:tabs>
                <w:tab w:val="left" w:pos="446"/>
              </w:tabs>
              <w:ind w:hanging="296"/>
              <w:rPr>
                <w:sz w:val="21"/>
              </w:rPr>
            </w:pPr>
            <w:r>
              <w:rPr>
                <w:color w:val="010202"/>
                <w:sz w:val="21"/>
              </w:rPr>
              <w:t>Struggles to synthesize different</w:t>
            </w:r>
            <w:r>
              <w:rPr>
                <w:color w:val="010202"/>
                <w:spacing w:val="-26"/>
                <w:sz w:val="21"/>
              </w:rPr>
              <w:t xml:space="preserve"> </w:t>
            </w:r>
            <w:r>
              <w:rPr>
                <w:color w:val="010202"/>
                <w:sz w:val="21"/>
              </w:rPr>
              <w:t>ideas</w:t>
            </w:r>
          </w:p>
          <w:p w:rsidR="00BB2082" w:rsidRDefault="002D05B6">
            <w:pPr>
              <w:pStyle w:val="TableParagraph"/>
              <w:numPr>
                <w:ilvl w:val="0"/>
                <w:numId w:val="8"/>
              </w:numPr>
              <w:tabs>
                <w:tab w:val="left" w:pos="446"/>
              </w:tabs>
              <w:spacing w:before="19" w:line="199" w:lineRule="auto"/>
              <w:ind w:right="449"/>
              <w:rPr>
                <w:sz w:val="21"/>
              </w:rPr>
            </w:pPr>
            <w:r>
              <w:rPr>
                <w:color w:val="010202"/>
                <w:sz w:val="21"/>
              </w:rPr>
              <w:t>Struggles to synthesize a variety</w:t>
            </w:r>
            <w:r>
              <w:rPr>
                <w:color w:val="010202"/>
                <w:spacing w:val="-34"/>
                <w:sz w:val="21"/>
              </w:rPr>
              <w:t xml:space="preserve"> </w:t>
            </w:r>
            <w:r>
              <w:rPr>
                <w:color w:val="010202"/>
                <w:sz w:val="21"/>
              </w:rPr>
              <w:t>of sources</w:t>
            </w:r>
          </w:p>
          <w:p w:rsidR="00BB2082" w:rsidRDefault="002D05B6">
            <w:pPr>
              <w:pStyle w:val="TableParagraph"/>
              <w:numPr>
                <w:ilvl w:val="0"/>
                <w:numId w:val="8"/>
              </w:numPr>
              <w:tabs>
                <w:tab w:val="left" w:pos="446"/>
              </w:tabs>
              <w:spacing w:before="12" w:line="256" w:lineRule="exact"/>
              <w:ind w:right="494" w:hanging="296"/>
              <w:rPr>
                <w:sz w:val="21"/>
              </w:rPr>
            </w:pPr>
            <w:r>
              <w:rPr>
                <w:color w:val="010202"/>
                <w:sz w:val="21"/>
              </w:rPr>
              <w:t>Needs help synthesizing ideas</w:t>
            </w:r>
            <w:r>
              <w:rPr>
                <w:color w:val="010202"/>
                <w:spacing w:val="-25"/>
                <w:sz w:val="21"/>
              </w:rPr>
              <w:t xml:space="preserve"> </w:t>
            </w:r>
            <w:r>
              <w:rPr>
                <w:color w:val="010202"/>
                <w:spacing w:val="-3"/>
                <w:sz w:val="21"/>
              </w:rPr>
              <w:t xml:space="preserve">and </w:t>
            </w:r>
            <w:r>
              <w:rPr>
                <w:color w:val="010202"/>
                <w:sz w:val="21"/>
              </w:rPr>
              <w:t>resources</w:t>
            </w:r>
          </w:p>
        </w:tc>
        <w:tc>
          <w:tcPr>
            <w:tcW w:w="3842" w:type="dxa"/>
          </w:tcPr>
          <w:p w:rsidR="00BB2082" w:rsidRDefault="002D05B6">
            <w:pPr>
              <w:pStyle w:val="TableParagraph"/>
              <w:numPr>
                <w:ilvl w:val="0"/>
                <w:numId w:val="7"/>
              </w:numPr>
              <w:tabs>
                <w:tab w:val="left" w:pos="451"/>
              </w:tabs>
              <w:ind w:hanging="296"/>
              <w:rPr>
                <w:sz w:val="21"/>
              </w:rPr>
            </w:pPr>
            <w:r>
              <w:rPr>
                <w:color w:val="010202"/>
                <w:sz w:val="21"/>
              </w:rPr>
              <w:t>Can adequately synthesize some</w:t>
            </w:r>
            <w:r>
              <w:rPr>
                <w:color w:val="010202"/>
                <w:spacing w:val="-25"/>
                <w:sz w:val="21"/>
              </w:rPr>
              <w:t xml:space="preserve"> </w:t>
            </w:r>
            <w:r>
              <w:rPr>
                <w:color w:val="010202"/>
                <w:sz w:val="21"/>
              </w:rPr>
              <w:t>ideas</w:t>
            </w:r>
          </w:p>
          <w:p w:rsidR="00BB2082" w:rsidRDefault="002D05B6">
            <w:pPr>
              <w:pStyle w:val="TableParagraph"/>
              <w:numPr>
                <w:ilvl w:val="0"/>
                <w:numId w:val="7"/>
              </w:numPr>
              <w:tabs>
                <w:tab w:val="left" w:pos="451"/>
              </w:tabs>
              <w:spacing w:before="19" w:line="199" w:lineRule="auto"/>
              <w:ind w:right="618"/>
              <w:rPr>
                <w:sz w:val="21"/>
              </w:rPr>
            </w:pPr>
            <w:r>
              <w:rPr>
                <w:color w:val="010202"/>
                <w:sz w:val="21"/>
              </w:rPr>
              <w:t>Can adequately synthesize</w:t>
            </w:r>
            <w:r>
              <w:rPr>
                <w:color w:val="010202"/>
                <w:spacing w:val="-27"/>
                <w:sz w:val="21"/>
              </w:rPr>
              <w:t xml:space="preserve"> </w:t>
            </w:r>
            <w:r>
              <w:rPr>
                <w:color w:val="010202"/>
                <w:sz w:val="21"/>
              </w:rPr>
              <w:t>some resources</w:t>
            </w:r>
          </w:p>
          <w:p w:rsidR="00BB2082" w:rsidRDefault="002D05B6">
            <w:pPr>
              <w:pStyle w:val="TableParagraph"/>
              <w:numPr>
                <w:ilvl w:val="0"/>
                <w:numId w:val="7"/>
              </w:numPr>
              <w:tabs>
                <w:tab w:val="left" w:pos="451"/>
              </w:tabs>
              <w:spacing w:before="12" w:line="256" w:lineRule="exact"/>
              <w:ind w:right="275" w:hanging="296"/>
              <w:rPr>
                <w:sz w:val="21"/>
              </w:rPr>
            </w:pPr>
            <w:r>
              <w:rPr>
                <w:color w:val="010202"/>
                <w:sz w:val="21"/>
              </w:rPr>
              <w:t>Needs help to synthesize more</w:t>
            </w:r>
            <w:r>
              <w:rPr>
                <w:color w:val="010202"/>
                <w:spacing w:val="-32"/>
                <w:sz w:val="21"/>
              </w:rPr>
              <w:t xml:space="preserve"> </w:t>
            </w:r>
            <w:r>
              <w:rPr>
                <w:color w:val="010202"/>
                <w:sz w:val="21"/>
              </w:rPr>
              <w:t>ideas and</w:t>
            </w:r>
            <w:r>
              <w:rPr>
                <w:color w:val="010202"/>
                <w:spacing w:val="1"/>
                <w:sz w:val="21"/>
              </w:rPr>
              <w:t xml:space="preserve"> </w:t>
            </w:r>
            <w:r>
              <w:rPr>
                <w:color w:val="010202"/>
                <w:sz w:val="21"/>
              </w:rPr>
              <w:t>resources</w:t>
            </w:r>
          </w:p>
        </w:tc>
        <w:tc>
          <w:tcPr>
            <w:tcW w:w="3837" w:type="dxa"/>
          </w:tcPr>
          <w:p w:rsidR="00BB2082" w:rsidRDefault="002D05B6">
            <w:pPr>
              <w:pStyle w:val="TableParagraph"/>
              <w:numPr>
                <w:ilvl w:val="0"/>
                <w:numId w:val="6"/>
              </w:numPr>
              <w:tabs>
                <w:tab w:val="left" w:pos="441"/>
              </w:tabs>
              <w:ind w:left="440" w:hanging="296"/>
              <w:rPr>
                <w:sz w:val="21"/>
              </w:rPr>
            </w:pPr>
            <w:r>
              <w:rPr>
                <w:color w:val="010202"/>
                <w:sz w:val="21"/>
              </w:rPr>
              <w:t>Synthesizes ideas</w:t>
            </w:r>
            <w:r>
              <w:rPr>
                <w:color w:val="010202"/>
                <w:spacing w:val="-2"/>
                <w:sz w:val="21"/>
              </w:rPr>
              <w:t xml:space="preserve"> </w:t>
            </w:r>
            <w:r>
              <w:rPr>
                <w:color w:val="010202"/>
                <w:sz w:val="21"/>
              </w:rPr>
              <w:t>well</w:t>
            </w:r>
          </w:p>
          <w:p w:rsidR="00BB2082" w:rsidRDefault="002D05B6">
            <w:pPr>
              <w:pStyle w:val="TableParagraph"/>
              <w:numPr>
                <w:ilvl w:val="0"/>
                <w:numId w:val="6"/>
              </w:numPr>
              <w:tabs>
                <w:tab w:val="left" w:pos="441"/>
              </w:tabs>
              <w:spacing w:line="265" w:lineRule="exact"/>
              <w:ind w:left="440" w:hanging="296"/>
              <w:rPr>
                <w:sz w:val="21"/>
              </w:rPr>
            </w:pPr>
            <w:r>
              <w:rPr>
                <w:color w:val="010202"/>
                <w:sz w:val="21"/>
              </w:rPr>
              <w:t>Synthesizes resources</w:t>
            </w:r>
            <w:r>
              <w:rPr>
                <w:color w:val="010202"/>
                <w:spacing w:val="-3"/>
                <w:sz w:val="21"/>
              </w:rPr>
              <w:t xml:space="preserve"> </w:t>
            </w:r>
            <w:r>
              <w:rPr>
                <w:color w:val="010202"/>
                <w:sz w:val="21"/>
              </w:rPr>
              <w:t>well</w:t>
            </w:r>
          </w:p>
          <w:p w:rsidR="00BB2082" w:rsidRDefault="002D05B6">
            <w:pPr>
              <w:pStyle w:val="TableParagraph"/>
              <w:numPr>
                <w:ilvl w:val="0"/>
                <w:numId w:val="6"/>
              </w:numPr>
              <w:tabs>
                <w:tab w:val="left" w:pos="450"/>
              </w:tabs>
              <w:spacing w:before="19" w:line="199" w:lineRule="auto"/>
              <w:ind w:right="663"/>
              <w:rPr>
                <w:sz w:val="21"/>
              </w:rPr>
            </w:pPr>
            <w:r>
              <w:rPr>
                <w:color w:val="010202"/>
                <w:sz w:val="21"/>
              </w:rPr>
              <w:t>Beginning to synthesize ideas</w:t>
            </w:r>
            <w:r>
              <w:rPr>
                <w:color w:val="010202"/>
                <w:spacing w:val="-30"/>
                <w:sz w:val="21"/>
              </w:rPr>
              <w:t xml:space="preserve"> </w:t>
            </w:r>
            <w:r>
              <w:rPr>
                <w:color w:val="010202"/>
                <w:spacing w:val="-4"/>
                <w:sz w:val="21"/>
              </w:rPr>
              <w:t xml:space="preserve">to </w:t>
            </w:r>
            <w:r>
              <w:rPr>
                <w:color w:val="010202"/>
                <w:sz w:val="21"/>
              </w:rPr>
              <w:t>create novel</w:t>
            </w:r>
            <w:r>
              <w:rPr>
                <w:color w:val="010202"/>
                <w:spacing w:val="-6"/>
                <w:sz w:val="21"/>
              </w:rPr>
              <w:t xml:space="preserve"> </w:t>
            </w:r>
            <w:r>
              <w:rPr>
                <w:color w:val="010202"/>
                <w:sz w:val="21"/>
              </w:rPr>
              <w:t>associations</w:t>
            </w:r>
          </w:p>
        </w:tc>
        <w:tc>
          <w:tcPr>
            <w:tcW w:w="3842" w:type="dxa"/>
          </w:tcPr>
          <w:p w:rsidR="00BB2082" w:rsidRDefault="002D05B6">
            <w:pPr>
              <w:pStyle w:val="TableParagraph"/>
              <w:numPr>
                <w:ilvl w:val="0"/>
                <w:numId w:val="5"/>
              </w:numPr>
              <w:tabs>
                <w:tab w:val="left" w:pos="456"/>
              </w:tabs>
              <w:ind w:hanging="296"/>
              <w:rPr>
                <w:sz w:val="21"/>
              </w:rPr>
            </w:pPr>
            <w:r>
              <w:rPr>
                <w:color w:val="010202"/>
                <w:sz w:val="21"/>
              </w:rPr>
              <w:t>Synthesizes very</w:t>
            </w:r>
            <w:r>
              <w:rPr>
                <w:color w:val="010202"/>
                <w:spacing w:val="-5"/>
                <w:sz w:val="21"/>
              </w:rPr>
              <w:t xml:space="preserve"> </w:t>
            </w:r>
            <w:r>
              <w:rPr>
                <w:color w:val="010202"/>
                <w:sz w:val="21"/>
              </w:rPr>
              <w:t>well</w:t>
            </w:r>
          </w:p>
          <w:p w:rsidR="00BB2082" w:rsidRDefault="002D05B6">
            <w:pPr>
              <w:pStyle w:val="TableParagraph"/>
              <w:numPr>
                <w:ilvl w:val="0"/>
                <w:numId w:val="5"/>
              </w:numPr>
              <w:tabs>
                <w:tab w:val="left" w:pos="456"/>
              </w:tabs>
              <w:spacing w:line="265" w:lineRule="exact"/>
              <w:ind w:hanging="296"/>
              <w:rPr>
                <w:sz w:val="21"/>
              </w:rPr>
            </w:pPr>
            <w:r>
              <w:rPr>
                <w:color w:val="010202"/>
                <w:sz w:val="21"/>
              </w:rPr>
              <w:t>Synthesizes resources very</w:t>
            </w:r>
            <w:r>
              <w:rPr>
                <w:color w:val="010202"/>
                <w:spacing w:val="-9"/>
                <w:sz w:val="21"/>
              </w:rPr>
              <w:t xml:space="preserve"> </w:t>
            </w:r>
            <w:r>
              <w:rPr>
                <w:color w:val="010202"/>
                <w:sz w:val="21"/>
              </w:rPr>
              <w:t>well</w:t>
            </w:r>
          </w:p>
          <w:p w:rsidR="00BB2082" w:rsidRDefault="002D05B6">
            <w:pPr>
              <w:pStyle w:val="TableParagraph"/>
              <w:numPr>
                <w:ilvl w:val="0"/>
                <w:numId w:val="5"/>
              </w:numPr>
              <w:tabs>
                <w:tab w:val="left" w:pos="456"/>
              </w:tabs>
              <w:spacing w:before="16" w:line="201" w:lineRule="auto"/>
              <w:ind w:right="256"/>
              <w:rPr>
                <w:sz w:val="21"/>
              </w:rPr>
            </w:pPr>
            <w:r>
              <w:rPr>
                <w:color w:val="010202"/>
                <w:sz w:val="21"/>
              </w:rPr>
              <w:t>Synthesizes new ideas and</w:t>
            </w:r>
            <w:r>
              <w:rPr>
                <w:color w:val="010202"/>
                <w:spacing w:val="-35"/>
                <w:sz w:val="21"/>
              </w:rPr>
              <w:t xml:space="preserve"> </w:t>
            </w:r>
            <w:r>
              <w:rPr>
                <w:color w:val="010202"/>
                <w:sz w:val="21"/>
              </w:rPr>
              <w:t>resources to create novel</w:t>
            </w:r>
            <w:r>
              <w:rPr>
                <w:color w:val="010202"/>
                <w:spacing w:val="-7"/>
                <w:sz w:val="21"/>
              </w:rPr>
              <w:t xml:space="preserve"> </w:t>
            </w:r>
            <w:r>
              <w:rPr>
                <w:color w:val="010202"/>
                <w:sz w:val="21"/>
              </w:rPr>
              <w:t>conclusions</w:t>
            </w:r>
          </w:p>
        </w:tc>
      </w:tr>
      <w:tr w:rsidR="00BB2082">
        <w:trPr>
          <w:trHeight w:val="1255"/>
        </w:trPr>
        <w:tc>
          <w:tcPr>
            <w:tcW w:w="2506" w:type="dxa"/>
          </w:tcPr>
          <w:p w:rsidR="00BB2082" w:rsidRDefault="002D05B6">
            <w:pPr>
              <w:pStyle w:val="TableParagraph"/>
              <w:spacing w:line="201" w:lineRule="auto"/>
              <w:ind w:left="115" w:right="73" w:firstLine="0"/>
              <w:rPr>
                <w:b/>
                <w:sz w:val="21"/>
              </w:rPr>
            </w:pPr>
            <w:r>
              <w:rPr>
                <w:b/>
                <w:color w:val="010202"/>
                <w:sz w:val="21"/>
              </w:rPr>
              <w:t>Draws coherent conclusions</w:t>
            </w:r>
          </w:p>
        </w:tc>
        <w:tc>
          <w:tcPr>
            <w:tcW w:w="3842" w:type="dxa"/>
          </w:tcPr>
          <w:p w:rsidR="00BB2082" w:rsidRDefault="002D05B6">
            <w:pPr>
              <w:pStyle w:val="TableParagraph"/>
              <w:numPr>
                <w:ilvl w:val="0"/>
                <w:numId w:val="4"/>
              </w:numPr>
              <w:tabs>
                <w:tab w:val="left" w:pos="446"/>
              </w:tabs>
              <w:ind w:hanging="296"/>
              <w:rPr>
                <w:sz w:val="21"/>
              </w:rPr>
            </w:pPr>
            <w:r>
              <w:rPr>
                <w:color w:val="010202"/>
                <w:sz w:val="21"/>
              </w:rPr>
              <w:t>Struggles to draw</w:t>
            </w:r>
            <w:r>
              <w:rPr>
                <w:color w:val="010202"/>
                <w:spacing w:val="-9"/>
                <w:sz w:val="21"/>
              </w:rPr>
              <w:t xml:space="preserve"> </w:t>
            </w:r>
            <w:r>
              <w:rPr>
                <w:color w:val="010202"/>
                <w:sz w:val="21"/>
              </w:rPr>
              <w:t>conclusions</w:t>
            </w:r>
          </w:p>
          <w:p w:rsidR="00BB2082" w:rsidRDefault="002D05B6">
            <w:pPr>
              <w:pStyle w:val="TableParagraph"/>
              <w:numPr>
                <w:ilvl w:val="0"/>
                <w:numId w:val="4"/>
              </w:numPr>
              <w:tabs>
                <w:tab w:val="left" w:pos="446"/>
              </w:tabs>
              <w:spacing w:line="268" w:lineRule="exact"/>
              <w:ind w:hanging="296"/>
              <w:rPr>
                <w:sz w:val="21"/>
              </w:rPr>
            </w:pPr>
            <w:r>
              <w:rPr>
                <w:color w:val="010202"/>
                <w:sz w:val="21"/>
              </w:rPr>
              <w:t>Makes incorrect</w:t>
            </w:r>
            <w:r>
              <w:rPr>
                <w:color w:val="010202"/>
                <w:spacing w:val="-6"/>
                <w:sz w:val="21"/>
              </w:rPr>
              <w:t xml:space="preserve"> </w:t>
            </w:r>
            <w:r>
              <w:rPr>
                <w:color w:val="010202"/>
                <w:sz w:val="21"/>
              </w:rPr>
              <w:t>conclusions</w:t>
            </w:r>
          </w:p>
          <w:p w:rsidR="00BB2082" w:rsidRDefault="002D05B6">
            <w:pPr>
              <w:pStyle w:val="TableParagraph"/>
              <w:numPr>
                <w:ilvl w:val="0"/>
                <w:numId w:val="4"/>
              </w:numPr>
              <w:tabs>
                <w:tab w:val="left" w:pos="446"/>
              </w:tabs>
              <w:spacing w:line="290" w:lineRule="exact"/>
              <w:ind w:hanging="296"/>
              <w:rPr>
                <w:sz w:val="21"/>
              </w:rPr>
            </w:pPr>
            <w:r>
              <w:rPr>
                <w:color w:val="010202"/>
                <w:sz w:val="21"/>
              </w:rPr>
              <w:t>Needs help drawing</w:t>
            </w:r>
            <w:r>
              <w:rPr>
                <w:color w:val="010202"/>
                <w:spacing w:val="-10"/>
                <w:sz w:val="21"/>
              </w:rPr>
              <w:t xml:space="preserve"> </w:t>
            </w:r>
            <w:r>
              <w:rPr>
                <w:color w:val="010202"/>
                <w:sz w:val="21"/>
              </w:rPr>
              <w:t>conclusions</w:t>
            </w:r>
          </w:p>
        </w:tc>
        <w:tc>
          <w:tcPr>
            <w:tcW w:w="3842" w:type="dxa"/>
          </w:tcPr>
          <w:p w:rsidR="00BB2082" w:rsidRDefault="002D05B6">
            <w:pPr>
              <w:pStyle w:val="TableParagraph"/>
              <w:numPr>
                <w:ilvl w:val="0"/>
                <w:numId w:val="3"/>
              </w:numPr>
              <w:tabs>
                <w:tab w:val="left" w:pos="451"/>
              </w:tabs>
              <w:spacing w:before="4" w:line="199" w:lineRule="auto"/>
              <w:ind w:right="1074" w:hanging="296"/>
              <w:rPr>
                <w:sz w:val="21"/>
              </w:rPr>
            </w:pPr>
            <w:r>
              <w:rPr>
                <w:color w:val="010202"/>
                <w:sz w:val="21"/>
              </w:rPr>
              <w:t>Can adequately draw</w:t>
            </w:r>
            <w:r>
              <w:rPr>
                <w:color w:val="010202"/>
                <w:spacing w:val="-23"/>
                <w:sz w:val="21"/>
              </w:rPr>
              <w:t xml:space="preserve"> </w:t>
            </w:r>
            <w:r>
              <w:rPr>
                <w:color w:val="010202"/>
                <w:sz w:val="21"/>
              </w:rPr>
              <w:t>some conclusions</w:t>
            </w:r>
          </w:p>
          <w:p w:rsidR="00BB2082" w:rsidRDefault="002D05B6">
            <w:pPr>
              <w:pStyle w:val="TableParagraph"/>
              <w:numPr>
                <w:ilvl w:val="0"/>
                <w:numId w:val="3"/>
              </w:numPr>
              <w:tabs>
                <w:tab w:val="left" w:pos="451"/>
              </w:tabs>
              <w:spacing w:line="280" w:lineRule="exact"/>
              <w:ind w:hanging="296"/>
              <w:rPr>
                <w:sz w:val="21"/>
              </w:rPr>
            </w:pPr>
            <w:r>
              <w:rPr>
                <w:color w:val="010202"/>
                <w:sz w:val="21"/>
              </w:rPr>
              <w:t>Needs to help draw more</w:t>
            </w:r>
            <w:r>
              <w:rPr>
                <w:color w:val="010202"/>
                <w:spacing w:val="-22"/>
                <w:sz w:val="21"/>
              </w:rPr>
              <w:t xml:space="preserve"> </w:t>
            </w:r>
            <w:r>
              <w:rPr>
                <w:color w:val="010202"/>
                <w:sz w:val="21"/>
              </w:rPr>
              <w:t>conclusions</w:t>
            </w:r>
          </w:p>
        </w:tc>
        <w:tc>
          <w:tcPr>
            <w:tcW w:w="3837" w:type="dxa"/>
          </w:tcPr>
          <w:p w:rsidR="00BB2082" w:rsidRDefault="002D05B6">
            <w:pPr>
              <w:pStyle w:val="TableParagraph"/>
              <w:numPr>
                <w:ilvl w:val="0"/>
                <w:numId w:val="2"/>
              </w:numPr>
              <w:tabs>
                <w:tab w:val="left" w:pos="441"/>
              </w:tabs>
              <w:ind w:hanging="296"/>
              <w:rPr>
                <w:sz w:val="21"/>
              </w:rPr>
            </w:pPr>
            <w:r>
              <w:rPr>
                <w:color w:val="010202"/>
                <w:sz w:val="21"/>
              </w:rPr>
              <w:t>Can draw conclusions</w:t>
            </w:r>
            <w:r>
              <w:rPr>
                <w:color w:val="010202"/>
                <w:spacing w:val="-4"/>
                <w:sz w:val="21"/>
              </w:rPr>
              <w:t xml:space="preserve"> </w:t>
            </w:r>
            <w:r>
              <w:rPr>
                <w:color w:val="010202"/>
                <w:sz w:val="21"/>
              </w:rPr>
              <w:t>well</w:t>
            </w:r>
          </w:p>
          <w:p w:rsidR="00BB2082" w:rsidRDefault="002D05B6">
            <w:pPr>
              <w:pStyle w:val="TableParagraph"/>
              <w:numPr>
                <w:ilvl w:val="0"/>
                <w:numId w:val="2"/>
              </w:numPr>
              <w:tabs>
                <w:tab w:val="left" w:pos="441"/>
              </w:tabs>
              <w:spacing w:line="268" w:lineRule="exact"/>
              <w:ind w:hanging="296"/>
              <w:rPr>
                <w:sz w:val="21"/>
              </w:rPr>
            </w:pPr>
            <w:r>
              <w:rPr>
                <w:color w:val="010202"/>
                <w:sz w:val="21"/>
              </w:rPr>
              <w:t>Can make</w:t>
            </w:r>
            <w:r>
              <w:rPr>
                <w:color w:val="010202"/>
                <w:spacing w:val="-3"/>
                <w:sz w:val="21"/>
              </w:rPr>
              <w:t xml:space="preserve"> </w:t>
            </w:r>
            <w:r>
              <w:rPr>
                <w:color w:val="010202"/>
                <w:sz w:val="21"/>
              </w:rPr>
              <w:t>generalizations</w:t>
            </w:r>
          </w:p>
          <w:p w:rsidR="00BB2082" w:rsidRDefault="002D05B6">
            <w:pPr>
              <w:pStyle w:val="TableParagraph"/>
              <w:numPr>
                <w:ilvl w:val="0"/>
                <w:numId w:val="2"/>
              </w:numPr>
              <w:tabs>
                <w:tab w:val="left" w:pos="441"/>
              </w:tabs>
              <w:spacing w:line="290" w:lineRule="exact"/>
              <w:ind w:hanging="296"/>
              <w:rPr>
                <w:sz w:val="21"/>
              </w:rPr>
            </w:pPr>
            <w:r>
              <w:rPr>
                <w:color w:val="010202"/>
                <w:sz w:val="21"/>
              </w:rPr>
              <w:t>Can summarize of</w:t>
            </w:r>
            <w:r>
              <w:rPr>
                <w:color w:val="010202"/>
                <w:spacing w:val="-1"/>
                <w:sz w:val="21"/>
              </w:rPr>
              <w:t xml:space="preserve"> </w:t>
            </w:r>
            <w:r>
              <w:rPr>
                <w:color w:val="010202"/>
                <w:sz w:val="21"/>
              </w:rPr>
              <w:t>outcomes</w:t>
            </w:r>
          </w:p>
        </w:tc>
        <w:tc>
          <w:tcPr>
            <w:tcW w:w="3842" w:type="dxa"/>
          </w:tcPr>
          <w:p w:rsidR="00BB2082" w:rsidRDefault="002D05B6">
            <w:pPr>
              <w:pStyle w:val="TableParagraph"/>
              <w:numPr>
                <w:ilvl w:val="0"/>
                <w:numId w:val="1"/>
              </w:numPr>
              <w:tabs>
                <w:tab w:val="left" w:pos="306"/>
              </w:tabs>
              <w:ind w:hanging="191"/>
              <w:rPr>
                <w:sz w:val="21"/>
              </w:rPr>
            </w:pPr>
            <w:r>
              <w:rPr>
                <w:color w:val="010202"/>
                <w:sz w:val="21"/>
              </w:rPr>
              <w:t>Can draw conclusions very</w:t>
            </w:r>
            <w:r>
              <w:rPr>
                <w:color w:val="010202"/>
                <w:spacing w:val="-9"/>
                <w:sz w:val="21"/>
              </w:rPr>
              <w:t xml:space="preserve"> </w:t>
            </w:r>
            <w:r>
              <w:rPr>
                <w:color w:val="010202"/>
                <w:sz w:val="21"/>
              </w:rPr>
              <w:t>well</w:t>
            </w:r>
          </w:p>
          <w:p w:rsidR="00BB2082" w:rsidRDefault="002D05B6">
            <w:pPr>
              <w:pStyle w:val="TableParagraph"/>
              <w:numPr>
                <w:ilvl w:val="0"/>
                <w:numId w:val="1"/>
              </w:numPr>
              <w:tabs>
                <w:tab w:val="left" w:pos="306"/>
              </w:tabs>
              <w:spacing w:line="268" w:lineRule="exact"/>
              <w:ind w:hanging="191"/>
              <w:rPr>
                <w:sz w:val="21"/>
              </w:rPr>
            </w:pPr>
            <w:r>
              <w:rPr>
                <w:color w:val="010202"/>
                <w:sz w:val="21"/>
              </w:rPr>
              <w:t>Can make</w:t>
            </w:r>
            <w:r>
              <w:rPr>
                <w:color w:val="010202"/>
                <w:spacing w:val="-3"/>
                <w:sz w:val="21"/>
              </w:rPr>
              <w:t xml:space="preserve"> </w:t>
            </w:r>
            <w:r>
              <w:rPr>
                <w:color w:val="010202"/>
                <w:sz w:val="21"/>
              </w:rPr>
              <w:t>generalizations</w:t>
            </w:r>
          </w:p>
          <w:p w:rsidR="00BB2082" w:rsidRDefault="002D05B6">
            <w:pPr>
              <w:pStyle w:val="TableParagraph"/>
              <w:numPr>
                <w:ilvl w:val="0"/>
                <w:numId w:val="1"/>
              </w:numPr>
              <w:tabs>
                <w:tab w:val="left" w:pos="306"/>
              </w:tabs>
              <w:spacing w:line="290" w:lineRule="exact"/>
              <w:ind w:hanging="191"/>
              <w:rPr>
                <w:sz w:val="21"/>
              </w:rPr>
            </w:pPr>
            <w:r>
              <w:rPr>
                <w:color w:val="010202"/>
                <w:sz w:val="21"/>
              </w:rPr>
              <w:t>Can summarize</w:t>
            </w:r>
            <w:r>
              <w:rPr>
                <w:color w:val="010202"/>
                <w:spacing w:val="-2"/>
                <w:sz w:val="21"/>
              </w:rPr>
              <w:t xml:space="preserve"> </w:t>
            </w:r>
            <w:r>
              <w:rPr>
                <w:color w:val="010202"/>
                <w:sz w:val="21"/>
              </w:rPr>
              <w:t>conclusions</w:t>
            </w:r>
          </w:p>
        </w:tc>
      </w:tr>
    </w:tbl>
    <w:p w:rsidR="00BB2082" w:rsidRDefault="002D05B6">
      <w:pPr>
        <w:spacing w:before="251" w:line="213" w:lineRule="auto"/>
        <w:ind w:left="100" w:right="463"/>
        <w:jc w:val="both"/>
        <w:rPr>
          <w:rFonts w:ascii="Calibri"/>
          <w:sz w:val="21"/>
        </w:rPr>
      </w:pPr>
      <w:r>
        <w:rPr>
          <w:rFonts w:ascii="Calibri"/>
          <w:b/>
          <w:color w:val="010202"/>
          <w:sz w:val="21"/>
        </w:rPr>
        <w:t>Note:</w:t>
      </w:r>
      <w:r>
        <w:rPr>
          <w:rFonts w:ascii="Calibri"/>
          <w:b/>
          <w:color w:val="010202"/>
          <w:spacing w:val="-12"/>
          <w:sz w:val="21"/>
        </w:rPr>
        <w:t xml:space="preserve"> </w:t>
      </w:r>
      <w:r>
        <w:rPr>
          <w:rFonts w:ascii="Calibri"/>
          <w:color w:val="010202"/>
          <w:sz w:val="21"/>
        </w:rPr>
        <w:t>The</w:t>
      </w:r>
      <w:r>
        <w:rPr>
          <w:rFonts w:ascii="Calibri"/>
          <w:color w:val="010202"/>
          <w:spacing w:val="-9"/>
          <w:sz w:val="21"/>
        </w:rPr>
        <w:t xml:space="preserve"> </w:t>
      </w:r>
      <w:r>
        <w:rPr>
          <w:rFonts w:ascii="Calibri"/>
          <w:color w:val="010202"/>
          <w:sz w:val="21"/>
        </w:rPr>
        <w:t>assignments</w:t>
      </w:r>
      <w:r>
        <w:rPr>
          <w:rFonts w:ascii="Calibri"/>
          <w:color w:val="010202"/>
          <w:spacing w:val="-10"/>
          <w:sz w:val="21"/>
        </w:rPr>
        <w:t xml:space="preserve"> </w:t>
      </w:r>
      <w:r>
        <w:rPr>
          <w:rFonts w:ascii="Calibri"/>
          <w:color w:val="010202"/>
          <w:sz w:val="21"/>
        </w:rPr>
        <w:t>may</w:t>
      </w:r>
      <w:r>
        <w:rPr>
          <w:rFonts w:ascii="Calibri"/>
          <w:color w:val="010202"/>
          <w:spacing w:val="-9"/>
          <w:sz w:val="21"/>
        </w:rPr>
        <w:t xml:space="preserve"> </w:t>
      </w:r>
      <w:r>
        <w:rPr>
          <w:rFonts w:ascii="Calibri"/>
          <w:color w:val="010202"/>
          <w:sz w:val="21"/>
        </w:rPr>
        <w:t>differ</w:t>
      </w:r>
      <w:r>
        <w:rPr>
          <w:rFonts w:ascii="Calibri"/>
          <w:color w:val="010202"/>
          <w:spacing w:val="-2"/>
          <w:sz w:val="21"/>
        </w:rPr>
        <w:t xml:space="preserve"> </w:t>
      </w:r>
      <w:r>
        <w:rPr>
          <w:rFonts w:ascii="Calibri"/>
          <w:color w:val="010202"/>
          <w:sz w:val="21"/>
        </w:rPr>
        <w:t>significantly,</w:t>
      </w:r>
      <w:r>
        <w:rPr>
          <w:rFonts w:ascii="Calibri"/>
          <w:color w:val="010202"/>
          <w:spacing w:val="-2"/>
          <w:sz w:val="21"/>
        </w:rPr>
        <w:t xml:space="preserve"> </w:t>
      </w:r>
      <w:r>
        <w:rPr>
          <w:rFonts w:ascii="Calibri"/>
          <w:color w:val="010202"/>
          <w:sz w:val="21"/>
        </w:rPr>
        <w:t>so</w:t>
      </w:r>
      <w:r>
        <w:rPr>
          <w:rFonts w:ascii="Calibri"/>
          <w:color w:val="010202"/>
          <w:spacing w:val="-10"/>
          <w:sz w:val="21"/>
        </w:rPr>
        <w:t xml:space="preserve"> </w:t>
      </w:r>
      <w:r>
        <w:rPr>
          <w:rFonts w:ascii="Calibri"/>
          <w:color w:val="010202"/>
          <w:sz w:val="21"/>
        </w:rPr>
        <w:t>flexibility</w:t>
      </w:r>
      <w:r>
        <w:rPr>
          <w:rFonts w:ascii="Calibri"/>
          <w:color w:val="010202"/>
          <w:spacing w:val="-9"/>
          <w:sz w:val="21"/>
        </w:rPr>
        <w:t xml:space="preserve"> </w:t>
      </w:r>
      <w:r>
        <w:rPr>
          <w:rFonts w:ascii="Calibri"/>
          <w:color w:val="010202"/>
          <w:sz w:val="21"/>
        </w:rPr>
        <w:t>in</w:t>
      </w:r>
      <w:r>
        <w:rPr>
          <w:rFonts w:ascii="Calibri"/>
          <w:color w:val="010202"/>
          <w:spacing w:val="-4"/>
          <w:sz w:val="21"/>
        </w:rPr>
        <w:t xml:space="preserve"> </w:t>
      </w:r>
      <w:r>
        <w:rPr>
          <w:rFonts w:ascii="Calibri"/>
          <w:color w:val="010202"/>
          <w:sz w:val="21"/>
        </w:rPr>
        <w:t>assessment</w:t>
      </w:r>
      <w:r>
        <w:rPr>
          <w:rFonts w:ascii="Calibri"/>
          <w:color w:val="010202"/>
          <w:spacing w:val="-9"/>
          <w:sz w:val="21"/>
        </w:rPr>
        <w:t xml:space="preserve"> </w:t>
      </w:r>
      <w:r>
        <w:rPr>
          <w:rFonts w:ascii="Calibri"/>
          <w:color w:val="010202"/>
          <w:sz w:val="21"/>
        </w:rPr>
        <w:t>emphasis</w:t>
      </w:r>
      <w:r>
        <w:rPr>
          <w:rFonts w:ascii="Calibri"/>
          <w:color w:val="010202"/>
          <w:spacing w:val="-6"/>
          <w:sz w:val="21"/>
        </w:rPr>
        <w:t xml:space="preserve"> </w:t>
      </w:r>
      <w:r>
        <w:rPr>
          <w:rFonts w:ascii="Calibri"/>
          <w:color w:val="010202"/>
          <w:spacing w:val="-3"/>
          <w:sz w:val="21"/>
        </w:rPr>
        <w:t>will</w:t>
      </w:r>
      <w:r>
        <w:rPr>
          <w:rFonts w:ascii="Calibri"/>
          <w:color w:val="010202"/>
          <w:spacing w:val="-2"/>
          <w:sz w:val="21"/>
        </w:rPr>
        <w:t xml:space="preserve"> </w:t>
      </w:r>
      <w:r>
        <w:rPr>
          <w:rFonts w:ascii="Calibri"/>
          <w:color w:val="010202"/>
          <w:spacing w:val="-3"/>
          <w:sz w:val="21"/>
        </w:rPr>
        <w:t>be</w:t>
      </w:r>
      <w:r>
        <w:rPr>
          <w:rFonts w:ascii="Calibri"/>
          <w:color w:val="010202"/>
          <w:spacing w:val="-8"/>
          <w:sz w:val="21"/>
        </w:rPr>
        <w:t xml:space="preserve"> </w:t>
      </w:r>
      <w:r>
        <w:rPr>
          <w:rFonts w:ascii="Calibri"/>
          <w:color w:val="010202"/>
          <w:sz w:val="21"/>
        </w:rPr>
        <w:t>important</w:t>
      </w:r>
      <w:r>
        <w:rPr>
          <w:rFonts w:ascii="Calibri"/>
          <w:color w:val="010202"/>
          <w:spacing w:val="-9"/>
          <w:sz w:val="21"/>
        </w:rPr>
        <w:t xml:space="preserve"> </w:t>
      </w:r>
      <w:r>
        <w:rPr>
          <w:rFonts w:ascii="Calibri"/>
          <w:color w:val="010202"/>
          <w:sz w:val="21"/>
        </w:rPr>
        <w:t>(e.g.,</w:t>
      </w:r>
      <w:r>
        <w:rPr>
          <w:rFonts w:ascii="Calibri"/>
          <w:color w:val="010202"/>
          <w:spacing w:val="-2"/>
          <w:sz w:val="21"/>
        </w:rPr>
        <w:t xml:space="preserve"> </w:t>
      </w:r>
      <w:r>
        <w:rPr>
          <w:rFonts w:ascii="Calibri"/>
          <w:color w:val="010202"/>
          <w:sz w:val="21"/>
        </w:rPr>
        <w:t>students</w:t>
      </w:r>
      <w:r>
        <w:rPr>
          <w:rFonts w:ascii="Calibri"/>
          <w:color w:val="010202"/>
          <w:spacing w:val="-10"/>
          <w:sz w:val="21"/>
        </w:rPr>
        <w:t xml:space="preserve"> </w:t>
      </w:r>
      <w:r>
        <w:rPr>
          <w:rFonts w:ascii="Calibri"/>
          <w:color w:val="010202"/>
          <w:sz w:val="21"/>
        </w:rPr>
        <w:t>may</w:t>
      </w:r>
      <w:r>
        <w:rPr>
          <w:rFonts w:ascii="Calibri"/>
          <w:color w:val="010202"/>
          <w:spacing w:val="-5"/>
          <w:sz w:val="21"/>
        </w:rPr>
        <w:t xml:space="preserve"> </w:t>
      </w:r>
      <w:r>
        <w:rPr>
          <w:rFonts w:ascii="Calibri"/>
          <w:color w:val="010202"/>
          <w:sz w:val="21"/>
        </w:rPr>
        <w:t>present</w:t>
      </w:r>
      <w:r>
        <w:rPr>
          <w:rFonts w:ascii="Calibri"/>
          <w:color w:val="010202"/>
          <w:spacing w:val="-4"/>
          <w:sz w:val="21"/>
        </w:rPr>
        <w:t xml:space="preserve"> </w:t>
      </w:r>
      <w:r>
        <w:rPr>
          <w:rFonts w:ascii="Calibri"/>
          <w:color w:val="010202"/>
          <w:sz w:val="21"/>
        </w:rPr>
        <w:t>some</w:t>
      </w:r>
      <w:r>
        <w:rPr>
          <w:rFonts w:ascii="Calibri"/>
          <w:color w:val="010202"/>
          <w:spacing w:val="-8"/>
          <w:sz w:val="21"/>
        </w:rPr>
        <w:t xml:space="preserve"> </w:t>
      </w:r>
      <w:r>
        <w:rPr>
          <w:rFonts w:ascii="Calibri"/>
          <w:color w:val="010202"/>
          <w:sz w:val="21"/>
        </w:rPr>
        <w:t>very</w:t>
      </w:r>
      <w:r>
        <w:rPr>
          <w:rFonts w:ascii="Calibri"/>
          <w:color w:val="010202"/>
          <w:spacing w:val="-4"/>
          <w:sz w:val="21"/>
        </w:rPr>
        <w:t xml:space="preserve"> </w:t>
      </w:r>
      <w:r>
        <w:rPr>
          <w:rFonts w:ascii="Calibri"/>
          <w:color w:val="010202"/>
          <w:sz w:val="21"/>
        </w:rPr>
        <w:t>diverse</w:t>
      </w:r>
      <w:r>
        <w:rPr>
          <w:rFonts w:ascii="Calibri"/>
          <w:color w:val="010202"/>
          <w:spacing w:val="-8"/>
          <w:sz w:val="21"/>
        </w:rPr>
        <w:t xml:space="preserve"> </w:t>
      </w:r>
      <w:r>
        <w:rPr>
          <w:rFonts w:ascii="Calibri"/>
          <w:color w:val="010202"/>
          <w:sz w:val="21"/>
        </w:rPr>
        <w:t>creative</w:t>
      </w:r>
      <w:r>
        <w:rPr>
          <w:rFonts w:ascii="Calibri"/>
          <w:color w:val="010202"/>
          <w:spacing w:val="-8"/>
          <w:sz w:val="21"/>
        </w:rPr>
        <w:t xml:space="preserve"> </w:t>
      </w:r>
      <w:r>
        <w:rPr>
          <w:rFonts w:ascii="Calibri"/>
          <w:color w:val="010202"/>
          <w:sz w:val="21"/>
        </w:rPr>
        <w:t>works).</w:t>
      </w:r>
      <w:r>
        <w:rPr>
          <w:rFonts w:ascii="Calibri"/>
          <w:color w:val="010202"/>
          <w:spacing w:val="-7"/>
          <w:sz w:val="21"/>
        </w:rPr>
        <w:t xml:space="preserve"> </w:t>
      </w:r>
      <w:r>
        <w:rPr>
          <w:rFonts w:ascii="Calibri"/>
          <w:color w:val="010202"/>
          <w:sz w:val="21"/>
        </w:rPr>
        <w:t>Students</w:t>
      </w:r>
      <w:r>
        <w:rPr>
          <w:rFonts w:ascii="Calibri"/>
          <w:color w:val="010202"/>
          <w:spacing w:val="-15"/>
          <w:sz w:val="21"/>
        </w:rPr>
        <w:t xml:space="preserve"> </w:t>
      </w:r>
      <w:r>
        <w:rPr>
          <w:rFonts w:ascii="Calibri"/>
          <w:color w:val="010202"/>
          <w:sz w:val="21"/>
        </w:rPr>
        <w:t>may</w:t>
      </w:r>
      <w:r>
        <w:rPr>
          <w:rFonts w:ascii="Calibri"/>
          <w:color w:val="010202"/>
          <w:spacing w:val="-9"/>
          <w:sz w:val="21"/>
        </w:rPr>
        <w:t xml:space="preserve"> </w:t>
      </w:r>
      <w:r>
        <w:rPr>
          <w:rFonts w:ascii="Calibri"/>
          <w:color w:val="010202"/>
          <w:sz w:val="21"/>
        </w:rPr>
        <w:t>communicate</w:t>
      </w:r>
      <w:r>
        <w:rPr>
          <w:rFonts w:ascii="Calibri"/>
          <w:color w:val="010202"/>
          <w:spacing w:val="-7"/>
          <w:sz w:val="21"/>
        </w:rPr>
        <w:t xml:space="preserve"> </w:t>
      </w:r>
      <w:r>
        <w:rPr>
          <w:rFonts w:ascii="Calibri"/>
          <w:color w:val="010202"/>
          <w:sz w:val="21"/>
        </w:rPr>
        <w:t>their</w:t>
      </w:r>
      <w:r>
        <w:rPr>
          <w:rFonts w:ascii="Calibri"/>
          <w:color w:val="010202"/>
          <w:spacing w:val="-7"/>
          <w:sz w:val="21"/>
        </w:rPr>
        <w:t xml:space="preserve"> </w:t>
      </w:r>
      <w:r>
        <w:rPr>
          <w:rFonts w:ascii="Calibri"/>
          <w:color w:val="010202"/>
          <w:sz w:val="21"/>
        </w:rPr>
        <w:t>ideas</w:t>
      </w:r>
      <w:r>
        <w:rPr>
          <w:rFonts w:ascii="Calibri"/>
          <w:color w:val="010202"/>
          <w:spacing w:val="-11"/>
          <w:sz w:val="21"/>
        </w:rPr>
        <w:t xml:space="preserve"> </w:t>
      </w:r>
      <w:r>
        <w:rPr>
          <w:rFonts w:ascii="Calibri"/>
          <w:color w:val="010202"/>
          <w:sz w:val="21"/>
        </w:rPr>
        <w:t>by focusing</w:t>
      </w:r>
      <w:r>
        <w:rPr>
          <w:rFonts w:ascii="Calibri"/>
          <w:color w:val="010202"/>
          <w:spacing w:val="-8"/>
          <w:sz w:val="21"/>
        </w:rPr>
        <w:t xml:space="preserve"> </w:t>
      </w:r>
      <w:r>
        <w:rPr>
          <w:rFonts w:ascii="Calibri"/>
          <w:color w:val="010202"/>
          <w:sz w:val="21"/>
        </w:rPr>
        <w:t>on</w:t>
      </w:r>
      <w:r>
        <w:rPr>
          <w:rFonts w:ascii="Calibri"/>
          <w:color w:val="010202"/>
          <w:spacing w:val="-9"/>
          <w:sz w:val="21"/>
        </w:rPr>
        <w:t xml:space="preserve"> </w:t>
      </w:r>
      <w:r>
        <w:rPr>
          <w:rFonts w:ascii="Calibri"/>
          <w:color w:val="010202"/>
          <w:sz w:val="21"/>
        </w:rPr>
        <w:t>analysis,</w:t>
      </w:r>
      <w:r>
        <w:rPr>
          <w:rFonts w:ascii="Calibri"/>
          <w:color w:val="010202"/>
          <w:spacing w:val="-6"/>
          <w:sz w:val="21"/>
        </w:rPr>
        <w:t xml:space="preserve"> </w:t>
      </w:r>
      <w:r>
        <w:rPr>
          <w:rFonts w:ascii="Calibri"/>
          <w:color w:val="010202"/>
          <w:sz w:val="21"/>
        </w:rPr>
        <w:t>while</w:t>
      </w:r>
      <w:r>
        <w:rPr>
          <w:rFonts w:ascii="Calibri"/>
          <w:color w:val="010202"/>
          <w:spacing w:val="-9"/>
          <w:sz w:val="21"/>
        </w:rPr>
        <w:t xml:space="preserve"> </w:t>
      </w:r>
      <w:r>
        <w:rPr>
          <w:rFonts w:ascii="Calibri"/>
          <w:color w:val="010202"/>
          <w:sz w:val="21"/>
        </w:rPr>
        <w:t>others</w:t>
      </w:r>
      <w:r>
        <w:rPr>
          <w:rFonts w:ascii="Calibri"/>
          <w:color w:val="010202"/>
          <w:spacing w:val="-10"/>
          <w:sz w:val="21"/>
        </w:rPr>
        <w:t xml:space="preserve"> </w:t>
      </w:r>
      <w:r>
        <w:rPr>
          <w:rFonts w:ascii="Calibri"/>
          <w:color w:val="010202"/>
          <w:sz w:val="21"/>
        </w:rPr>
        <w:t>may</w:t>
      </w:r>
      <w:r>
        <w:rPr>
          <w:rFonts w:ascii="Calibri"/>
          <w:color w:val="010202"/>
          <w:spacing w:val="-9"/>
          <w:sz w:val="21"/>
        </w:rPr>
        <w:t xml:space="preserve"> </w:t>
      </w:r>
      <w:r>
        <w:rPr>
          <w:rFonts w:ascii="Calibri"/>
          <w:color w:val="010202"/>
          <w:sz w:val="21"/>
        </w:rPr>
        <w:t>create</w:t>
      </w:r>
      <w:r>
        <w:rPr>
          <w:rFonts w:ascii="Calibri"/>
          <w:color w:val="010202"/>
          <w:spacing w:val="-3"/>
          <w:sz w:val="21"/>
        </w:rPr>
        <w:t xml:space="preserve"> </w:t>
      </w:r>
      <w:r>
        <w:rPr>
          <w:rFonts w:ascii="Calibri"/>
          <w:color w:val="010202"/>
          <w:sz w:val="21"/>
        </w:rPr>
        <w:t>a</w:t>
      </w:r>
      <w:r>
        <w:rPr>
          <w:rFonts w:ascii="Calibri"/>
          <w:color w:val="010202"/>
          <w:spacing w:val="-14"/>
          <w:sz w:val="21"/>
        </w:rPr>
        <w:t xml:space="preserve"> </w:t>
      </w:r>
      <w:r>
        <w:rPr>
          <w:rFonts w:ascii="Calibri"/>
          <w:color w:val="010202"/>
          <w:sz w:val="21"/>
        </w:rPr>
        <w:t>reflective</w:t>
      </w:r>
      <w:r>
        <w:rPr>
          <w:rFonts w:ascii="Calibri"/>
          <w:color w:val="010202"/>
          <w:spacing w:val="-8"/>
          <w:sz w:val="21"/>
        </w:rPr>
        <w:t xml:space="preserve"> </w:t>
      </w:r>
      <w:r>
        <w:rPr>
          <w:rFonts w:ascii="Calibri"/>
          <w:color w:val="010202"/>
          <w:sz w:val="21"/>
        </w:rPr>
        <w:t>synthesis.</w:t>
      </w:r>
      <w:r>
        <w:rPr>
          <w:rFonts w:ascii="Calibri"/>
          <w:color w:val="010202"/>
          <w:spacing w:val="-7"/>
          <w:sz w:val="21"/>
        </w:rPr>
        <w:t xml:space="preserve"> </w:t>
      </w:r>
      <w:r>
        <w:rPr>
          <w:rFonts w:ascii="Calibri"/>
          <w:color w:val="010202"/>
          <w:sz w:val="21"/>
        </w:rPr>
        <w:t>Marking</w:t>
      </w:r>
      <w:r>
        <w:rPr>
          <w:rFonts w:ascii="Calibri"/>
          <w:color w:val="010202"/>
          <w:spacing w:val="-7"/>
          <w:sz w:val="21"/>
        </w:rPr>
        <w:t xml:space="preserve"> </w:t>
      </w:r>
      <w:r>
        <w:rPr>
          <w:rFonts w:ascii="Calibri"/>
          <w:color w:val="010202"/>
          <w:sz w:val="21"/>
        </w:rPr>
        <w:t>will</w:t>
      </w:r>
      <w:r>
        <w:rPr>
          <w:rFonts w:ascii="Calibri"/>
          <w:color w:val="010202"/>
          <w:spacing w:val="-7"/>
          <w:sz w:val="21"/>
        </w:rPr>
        <w:t xml:space="preserve"> </w:t>
      </w:r>
      <w:r>
        <w:rPr>
          <w:rFonts w:ascii="Calibri"/>
          <w:color w:val="010202"/>
          <w:sz w:val="21"/>
        </w:rPr>
        <w:t>be</w:t>
      </w:r>
      <w:r>
        <w:rPr>
          <w:rFonts w:ascii="Calibri"/>
          <w:color w:val="010202"/>
          <w:spacing w:val="-8"/>
          <w:sz w:val="21"/>
        </w:rPr>
        <w:t xml:space="preserve"> </w:t>
      </w:r>
      <w:r>
        <w:rPr>
          <w:rFonts w:ascii="Calibri"/>
          <w:color w:val="010202"/>
          <w:sz w:val="21"/>
        </w:rPr>
        <w:t>holistic,</w:t>
      </w:r>
      <w:r>
        <w:rPr>
          <w:rFonts w:ascii="Calibri"/>
          <w:color w:val="010202"/>
          <w:spacing w:val="-6"/>
          <w:sz w:val="21"/>
        </w:rPr>
        <w:t xml:space="preserve"> </w:t>
      </w:r>
      <w:r>
        <w:rPr>
          <w:rFonts w:ascii="Calibri"/>
          <w:color w:val="010202"/>
          <w:sz w:val="21"/>
        </w:rPr>
        <w:t>to</w:t>
      </w:r>
      <w:r>
        <w:rPr>
          <w:rFonts w:ascii="Calibri"/>
          <w:color w:val="010202"/>
          <w:spacing w:val="-10"/>
          <w:sz w:val="21"/>
        </w:rPr>
        <w:t xml:space="preserve"> </w:t>
      </w:r>
      <w:r>
        <w:rPr>
          <w:rFonts w:ascii="Calibri"/>
          <w:color w:val="010202"/>
          <w:sz w:val="21"/>
        </w:rPr>
        <w:t>adjust</w:t>
      </w:r>
      <w:r>
        <w:rPr>
          <w:rFonts w:ascii="Calibri"/>
          <w:color w:val="010202"/>
          <w:spacing w:val="-4"/>
          <w:sz w:val="21"/>
        </w:rPr>
        <w:t xml:space="preserve"> </w:t>
      </w:r>
      <w:r>
        <w:rPr>
          <w:rFonts w:ascii="Calibri"/>
          <w:color w:val="010202"/>
          <w:sz w:val="21"/>
        </w:rPr>
        <w:t>for</w:t>
      </w:r>
      <w:r>
        <w:rPr>
          <w:rFonts w:ascii="Calibri"/>
          <w:color w:val="010202"/>
          <w:spacing w:val="-7"/>
          <w:sz w:val="21"/>
        </w:rPr>
        <w:t xml:space="preserve"> </w:t>
      </w:r>
      <w:r>
        <w:rPr>
          <w:rFonts w:ascii="Calibri"/>
          <w:color w:val="010202"/>
          <w:sz w:val="21"/>
        </w:rPr>
        <w:t>the</w:t>
      </w:r>
      <w:r>
        <w:rPr>
          <w:rFonts w:ascii="Calibri"/>
          <w:color w:val="010202"/>
          <w:spacing w:val="-9"/>
          <w:sz w:val="21"/>
        </w:rPr>
        <w:t xml:space="preserve"> </w:t>
      </w:r>
      <w:r>
        <w:rPr>
          <w:rFonts w:ascii="Calibri"/>
          <w:color w:val="010202"/>
          <w:sz w:val="21"/>
        </w:rPr>
        <w:t>ways</w:t>
      </w:r>
      <w:r>
        <w:rPr>
          <w:rFonts w:ascii="Calibri"/>
          <w:color w:val="010202"/>
          <w:spacing w:val="-6"/>
          <w:sz w:val="21"/>
        </w:rPr>
        <w:t xml:space="preserve"> </w:t>
      </w:r>
      <w:r>
        <w:rPr>
          <w:rFonts w:ascii="Calibri"/>
          <w:color w:val="010202"/>
          <w:sz w:val="21"/>
        </w:rPr>
        <w:t>that</w:t>
      </w:r>
      <w:r>
        <w:rPr>
          <w:rFonts w:ascii="Calibri"/>
          <w:color w:val="010202"/>
          <w:spacing w:val="-8"/>
          <w:sz w:val="21"/>
        </w:rPr>
        <w:t xml:space="preserve"> </w:t>
      </w:r>
      <w:r>
        <w:rPr>
          <w:rFonts w:ascii="Calibri"/>
          <w:color w:val="010202"/>
          <w:sz w:val="21"/>
        </w:rPr>
        <w:t>students</w:t>
      </w:r>
      <w:r>
        <w:rPr>
          <w:rFonts w:ascii="Calibri"/>
          <w:color w:val="010202"/>
          <w:spacing w:val="-6"/>
          <w:sz w:val="21"/>
        </w:rPr>
        <w:t xml:space="preserve"> </w:t>
      </w:r>
      <w:r>
        <w:rPr>
          <w:rFonts w:ascii="Calibri"/>
          <w:color w:val="010202"/>
          <w:sz w:val="21"/>
        </w:rPr>
        <w:t>choose</w:t>
      </w:r>
      <w:r>
        <w:rPr>
          <w:rFonts w:ascii="Calibri"/>
          <w:color w:val="010202"/>
          <w:spacing w:val="-4"/>
          <w:sz w:val="21"/>
        </w:rPr>
        <w:t xml:space="preserve"> </w:t>
      </w:r>
      <w:r>
        <w:rPr>
          <w:rFonts w:ascii="Calibri"/>
          <w:color w:val="010202"/>
          <w:sz w:val="21"/>
        </w:rPr>
        <w:t>to</w:t>
      </w:r>
      <w:r>
        <w:rPr>
          <w:rFonts w:ascii="Calibri"/>
          <w:color w:val="010202"/>
          <w:spacing w:val="-9"/>
          <w:sz w:val="21"/>
        </w:rPr>
        <w:t xml:space="preserve"> </w:t>
      </w:r>
      <w:r>
        <w:rPr>
          <w:rFonts w:ascii="Calibri"/>
          <w:color w:val="010202"/>
          <w:sz w:val="21"/>
        </w:rPr>
        <w:t>communicate</w:t>
      </w:r>
      <w:r>
        <w:rPr>
          <w:rFonts w:ascii="Calibri"/>
          <w:color w:val="010202"/>
          <w:spacing w:val="-8"/>
          <w:sz w:val="21"/>
        </w:rPr>
        <w:t xml:space="preserve"> </w:t>
      </w:r>
      <w:r>
        <w:rPr>
          <w:rFonts w:ascii="Calibri"/>
          <w:color w:val="010202"/>
          <w:sz w:val="21"/>
        </w:rPr>
        <w:t>their</w:t>
      </w:r>
      <w:r>
        <w:rPr>
          <w:rFonts w:ascii="Calibri"/>
          <w:color w:val="010202"/>
          <w:spacing w:val="-7"/>
          <w:sz w:val="21"/>
        </w:rPr>
        <w:t xml:space="preserve"> </w:t>
      </w:r>
      <w:r>
        <w:rPr>
          <w:rFonts w:ascii="Calibri"/>
          <w:color w:val="010202"/>
          <w:sz w:val="21"/>
        </w:rPr>
        <w:t>learning</w:t>
      </w:r>
      <w:r>
        <w:rPr>
          <w:rFonts w:ascii="Calibri"/>
          <w:color w:val="010202"/>
          <w:spacing w:val="-3"/>
          <w:sz w:val="21"/>
        </w:rPr>
        <w:t xml:space="preserve"> </w:t>
      </w:r>
      <w:r>
        <w:rPr>
          <w:rFonts w:ascii="Calibri"/>
          <w:color w:val="010202"/>
          <w:sz w:val="21"/>
        </w:rPr>
        <w:t>about</w:t>
      </w:r>
      <w:r>
        <w:rPr>
          <w:rFonts w:ascii="Calibri"/>
          <w:color w:val="010202"/>
          <w:spacing w:val="-5"/>
          <w:sz w:val="21"/>
        </w:rPr>
        <w:t xml:space="preserve"> </w:t>
      </w:r>
      <w:r>
        <w:rPr>
          <w:rFonts w:ascii="Calibri"/>
          <w:color w:val="010202"/>
          <w:spacing w:val="-3"/>
          <w:sz w:val="21"/>
        </w:rPr>
        <w:t>the</w:t>
      </w:r>
      <w:r>
        <w:rPr>
          <w:rFonts w:ascii="Calibri"/>
          <w:color w:val="010202"/>
          <w:spacing w:val="-7"/>
          <w:sz w:val="21"/>
        </w:rPr>
        <w:t xml:space="preserve"> </w:t>
      </w:r>
      <w:r>
        <w:rPr>
          <w:rFonts w:ascii="Calibri"/>
          <w:color w:val="010202"/>
          <w:sz w:val="21"/>
        </w:rPr>
        <w:t>Great</w:t>
      </w:r>
      <w:r>
        <w:rPr>
          <w:rFonts w:ascii="Calibri"/>
          <w:color w:val="010202"/>
          <w:spacing w:val="-5"/>
          <w:sz w:val="21"/>
        </w:rPr>
        <w:t xml:space="preserve"> </w:t>
      </w:r>
      <w:r>
        <w:rPr>
          <w:rFonts w:ascii="Calibri"/>
          <w:color w:val="010202"/>
          <w:sz w:val="21"/>
        </w:rPr>
        <w:t>Bear</w:t>
      </w:r>
      <w:r>
        <w:rPr>
          <w:rFonts w:ascii="Calibri"/>
          <w:color w:val="010202"/>
          <w:spacing w:val="-7"/>
          <w:sz w:val="21"/>
        </w:rPr>
        <w:t xml:space="preserve"> </w:t>
      </w:r>
      <w:r>
        <w:rPr>
          <w:rFonts w:ascii="Calibri"/>
          <w:color w:val="010202"/>
          <w:sz w:val="21"/>
        </w:rPr>
        <w:t>Rainforest.</w:t>
      </w:r>
      <w:r>
        <w:rPr>
          <w:rFonts w:ascii="Calibri"/>
          <w:color w:val="010202"/>
          <w:spacing w:val="-7"/>
          <w:sz w:val="21"/>
        </w:rPr>
        <w:t xml:space="preserve"> </w:t>
      </w:r>
      <w:r>
        <w:rPr>
          <w:rFonts w:ascii="Calibri"/>
          <w:color w:val="010202"/>
          <w:sz w:val="21"/>
        </w:rPr>
        <w:t>Inform students</w:t>
      </w:r>
      <w:r>
        <w:rPr>
          <w:rFonts w:ascii="Calibri"/>
          <w:color w:val="010202"/>
          <w:spacing w:val="-2"/>
          <w:sz w:val="21"/>
        </w:rPr>
        <w:t xml:space="preserve"> </w:t>
      </w:r>
      <w:r>
        <w:rPr>
          <w:rFonts w:ascii="Calibri"/>
          <w:color w:val="010202"/>
          <w:sz w:val="21"/>
        </w:rPr>
        <w:t>that</w:t>
      </w:r>
      <w:r>
        <w:rPr>
          <w:rFonts w:ascii="Calibri"/>
          <w:color w:val="010202"/>
          <w:spacing w:val="-4"/>
          <w:sz w:val="21"/>
        </w:rPr>
        <w:t xml:space="preserve"> </w:t>
      </w:r>
      <w:r>
        <w:rPr>
          <w:rFonts w:ascii="Calibri"/>
          <w:color w:val="010202"/>
          <w:sz w:val="21"/>
        </w:rPr>
        <w:t>the</w:t>
      </w:r>
      <w:r>
        <w:rPr>
          <w:rFonts w:ascii="Calibri"/>
          <w:color w:val="010202"/>
          <w:spacing w:val="-4"/>
          <w:sz w:val="21"/>
        </w:rPr>
        <w:t xml:space="preserve"> </w:t>
      </w:r>
      <w:r>
        <w:rPr>
          <w:rFonts w:ascii="Calibri"/>
          <w:color w:val="010202"/>
          <w:sz w:val="21"/>
        </w:rPr>
        <w:t>rubric</w:t>
      </w:r>
      <w:r>
        <w:rPr>
          <w:rFonts w:ascii="Calibri"/>
          <w:color w:val="010202"/>
          <w:spacing w:val="-4"/>
          <w:sz w:val="21"/>
        </w:rPr>
        <w:t xml:space="preserve"> </w:t>
      </w:r>
      <w:r>
        <w:rPr>
          <w:rFonts w:ascii="Calibri"/>
          <w:color w:val="010202"/>
          <w:sz w:val="21"/>
        </w:rPr>
        <w:t>is</w:t>
      </w:r>
      <w:r>
        <w:rPr>
          <w:rFonts w:ascii="Calibri"/>
          <w:color w:val="010202"/>
          <w:spacing w:val="-1"/>
          <w:sz w:val="21"/>
        </w:rPr>
        <w:t xml:space="preserve"> </w:t>
      </w:r>
      <w:r>
        <w:rPr>
          <w:rFonts w:ascii="Calibri"/>
          <w:color w:val="010202"/>
          <w:sz w:val="21"/>
        </w:rPr>
        <w:t>designed</w:t>
      </w:r>
      <w:r>
        <w:rPr>
          <w:rFonts w:ascii="Calibri"/>
          <w:color w:val="010202"/>
          <w:spacing w:val="-4"/>
          <w:sz w:val="21"/>
        </w:rPr>
        <w:t xml:space="preserve"> </w:t>
      </w:r>
      <w:r>
        <w:rPr>
          <w:rFonts w:ascii="Calibri"/>
          <w:color w:val="010202"/>
          <w:sz w:val="21"/>
        </w:rPr>
        <w:t>to</w:t>
      </w:r>
      <w:r>
        <w:rPr>
          <w:rFonts w:ascii="Calibri"/>
          <w:color w:val="010202"/>
          <w:spacing w:val="-6"/>
          <w:sz w:val="21"/>
        </w:rPr>
        <w:t xml:space="preserve"> </w:t>
      </w:r>
      <w:r>
        <w:rPr>
          <w:rFonts w:ascii="Calibri"/>
          <w:color w:val="010202"/>
          <w:sz w:val="21"/>
        </w:rPr>
        <w:t>inform</w:t>
      </w:r>
      <w:r>
        <w:rPr>
          <w:rFonts w:ascii="Calibri"/>
          <w:color w:val="010202"/>
          <w:spacing w:val="3"/>
          <w:sz w:val="21"/>
        </w:rPr>
        <w:t xml:space="preserve"> </w:t>
      </w:r>
      <w:r>
        <w:rPr>
          <w:rFonts w:ascii="Calibri"/>
          <w:color w:val="010202"/>
          <w:sz w:val="21"/>
        </w:rPr>
        <w:t>their</w:t>
      </w:r>
      <w:r>
        <w:rPr>
          <w:rFonts w:ascii="Calibri"/>
          <w:color w:val="010202"/>
          <w:spacing w:val="-2"/>
          <w:sz w:val="21"/>
        </w:rPr>
        <w:t xml:space="preserve"> </w:t>
      </w:r>
      <w:r>
        <w:rPr>
          <w:rFonts w:ascii="Calibri"/>
          <w:color w:val="010202"/>
          <w:sz w:val="21"/>
        </w:rPr>
        <w:t>writing,</w:t>
      </w:r>
      <w:r>
        <w:rPr>
          <w:rFonts w:ascii="Calibri"/>
          <w:color w:val="010202"/>
          <w:spacing w:val="-2"/>
          <w:sz w:val="21"/>
        </w:rPr>
        <w:t xml:space="preserve"> </w:t>
      </w:r>
      <w:r>
        <w:rPr>
          <w:rFonts w:ascii="Calibri"/>
          <w:color w:val="010202"/>
          <w:sz w:val="21"/>
        </w:rPr>
        <w:t>provide</w:t>
      </w:r>
      <w:r>
        <w:rPr>
          <w:rFonts w:ascii="Calibri"/>
          <w:color w:val="010202"/>
          <w:spacing w:val="2"/>
          <w:sz w:val="21"/>
        </w:rPr>
        <w:t xml:space="preserve"> </w:t>
      </w:r>
      <w:r>
        <w:rPr>
          <w:rFonts w:ascii="Calibri"/>
          <w:color w:val="010202"/>
          <w:sz w:val="21"/>
        </w:rPr>
        <w:t>a</w:t>
      </w:r>
      <w:r>
        <w:rPr>
          <w:rFonts w:ascii="Calibri"/>
          <w:color w:val="010202"/>
          <w:spacing w:val="-5"/>
          <w:sz w:val="21"/>
        </w:rPr>
        <w:t xml:space="preserve"> </w:t>
      </w:r>
      <w:r>
        <w:rPr>
          <w:rFonts w:ascii="Calibri"/>
          <w:color w:val="010202"/>
          <w:sz w:val="21"/>
        </w:rPr>
        <w:t>framework</w:t>
      </w:r>
      <w:r>
        <w:rPr>
          <w:rFonts w:ascii="Calibri"/>
          <w:color w:val="010202"/>
          <w:spacing w:val="-5"/>
          <w:sz w:val="21"/>
        </w:rPr>
        <w:t xml:space="preserve"> </w:t>
      </w:r>
      <w:r>
        <w:rPr>
          <w:rFonts w:ascii="Calibri"/>
          <w:color w:val="010202"/>
          <w:sz w:val="21"/>
        </w:rPr>
        <w:t>for</w:t>
      </w:r>
      <w:r>
        <w:rPr>
          <w:rFonts w:ascii="Calibri"/>
          <w:color w:val="010202"/>
          <w:spacing w:val="3"/>
          <w:sz w:val="21"/>
        </w:rPr>
        <w:t xml:space="preserve"> </w:t>
      </w:r>
      <w:r>
        <w:rPr>
          <w:rFonts w:ascii="Calibri"/>
          <w:color w:val="010202"/>
          <w:spacing w:val="-3"/>
          <w:sz w:val="21"/>
        </w:rPr>
        <w:t>them</w:t>
      </w:r>
      <w:r>
        <w:rPr>
          <w:rFonts w:ascii="Calibri"/>
          <w:color w:val="010202"/>
          <w:spacing w:val="2"/>
          <w:sz w:val="21"/>
        </w:rPr>
        <w:t xml:space="preserve"> </w:t>
      </w:r>
      <w:r>
        <w:rPr>
          <w:rFonts w:ascii="Calibri"/>
          <w:color w:val="010202"/>
          <w:sz w:val="21"/>
        </w:rPr>
        <w:t>to</w:t>
      </w:r>
      <w:r>
        <w:rPr>
          <w:rFonts w:ascii="Calibri"/>
          <w:color w:val="010202"/>
          <w:spacing w:val="-5"/>
          <w:sz w:val="21"/>
        </w:rPr>
        <w:t xml:space="preserve"> </w:t>
      </w:r>
      <w:r>
        <w:rPr>
          <w:rFonts w:ascii="Calibri"/>
          <w:color w:val="010202"/>
          <w:sz w:val="21"/>
        </w:rPr>
        <w:t>self-assess,</w:t>
      </w:r>
      <w:r>
        <w:rPr>
          <w:rFonts w:ascii="Calibri"/>
          <w:color w:val="010202"/>
          <w:spacing w:val="4"/>
          <w:sz w:val="21"/>
        </w:rPr>
        <w:t xml:space="preserve"> </w:t>
      </w:r>
      <w:r>
        <w:rPr>
          <w:rFonts w:ascii="Calibri"/>
          <w:color w:val="010202"/>
          <w:sz w:val="21"/>
        </w:rPr>
        <w:t>and</w:t>
      </w:r>
      <w:r>
        <w:rPr>
          <w:rFonts w:ascii="Calibri"/>
          <w:color w:val="010202"/>
          <w:spacing w:val="-5"/>
          <w:sz w:val="21"/>
        </w:rPr>
        <w:t xml:space="preserve"> </w:t>
      </w:r>
      <w:r>
        <w:rPr>
          <w:rFonts w:ascii="Calibri"/>
          <w:color w:val="010202"/>
          <w:sz w:val="21"/>
        </w:rPr>
        <w:t>to</w:t>
      </w:r>
      <w:r>
        <w:rPr>
          <w:rFonts w:ascii="Calibri"/>
          <w:color w:val="010202"/>
          <w:spacing w:val="-5"/>
          <w:sz w:val="21"/>
        </w:rPr>
        <w:t xml:space="preserve"> </w:t>
      </w:r>
      <w:r>
        <w:rPr>
          <w:rFonts w:ascii="Calibri"/>
          <w:color w:val="010202"/>
          <w:sz w:val="21"/>
        </w:rPr>
        <w:t>provide</w:t>
      </w:r>
      <w:r>
        <w:rPr>
          <w:rFonts w:ascii="Calibri"/>
          <w:color w:val="010202"/>
          <w:spacing w:val="-9"/>
          <w:sz w:val="21"/>
        </w:rPr>
        <w:t xml:space="preserve"> </w:t>
      </w:r>
      <w:r>
        <w:rPr>
          <w:rFonts w:ascii="Calibri"/>
          <w:color w:val="010202"/>
          <w:sz w:val="21"/>
        </w:rPr>
        <w:t>a corresponding</w:t>
      </w:r>
      <w:r>
        <w:rPr>
          <w:rFonts w:ascii="Calibri"/>
          <w:color w:val="010202"/>
          <w:spacing w:val="-4"/>
          <w:sz w:val="21"/>
        </w:rPr>
        <w:t xml:space="preserve"> </w:t>
      </w:r>
      <w:r>
        <w:rPr>
          <w:rFonts w:ascii="Calibri"/>
          <w:color w:val="010202"/>
          <w:sz w:val="21"/>
        </w:rPr>
        <w:t>achievement</w:t>
      </w:r>
      <w:r>
        <w:rPr>
          <w:rFonts w:ascii="Calibri"/>
          <w:color w:val="010202"/>
          <w:spacing w:val="-4"/>
          <w:sz w:val="21"/>
        </w:rPr>
        <w:t xml:space="preserve"> </w:t>
      </w:r>
      <w:r>
        <w:rPr>
          <w:rFonts w:ascii="Calibri"/>
          <w:color w:val="010202"/>
          <w:sz w:val="21"/>
        </w:rPr>
        <w:t>gradient.</w:t>
      </w:r>
    </w:p>
    <w:p w:rsidR="00BB2082" w:rsidRDefault="002D05B6">
      <w:pPr>
        <w:pStyle w:val="BodyText"/>
        <w:spacing w:before="13"/>
        <w:ind w:left="0"/>
        <w:rPr>
          <w:rFonts w:ascii="Calibri"/>
          <w:sz w:val="16"/>
        </w:rPr>
      </w:pPr>
      <w:r>
        <w:rPr>
          <w:noProof/>
        </w:rPr>
        <w:drawing>
          <wp:anchor distT="0" distB="0" distL="0" distR="0" simplePos="0" relativeHeight="6" behindDoc="0" locked="0" layoutInCell="1" allowOverlap="1">
            <wp:simplePos x="0" y="0"/>
            <wp:positionH relativeFrom="page">
              <wp:posOffset>5999987</wp:posOffset>
            </wp:positionH>
            <wp:positionV relativeFrom="paragraph">
              <wp:posOffset>179478</wp:posOffset>
            </wp:positionV>
            <wp:extent cx="1074801" cy="37604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3" cstate="print"/>
                    <a:stretch>
                      <a:fillRect/>
                    </a:stretch>
                  </pic:blipFill>
                  <pic:spPr>
                    <a:xfrm>
                      <a:off x="0" y="0"/>
                      <a:ext cx="1074801" cy="376047"/>
                    </a:xfrm>
                    <a:prstGeom prst="rect">
                      <a:avLst/>
                    </a:prstGeom>
                  </pic:spPr>
                </pic:pic>
              </a:graphicData>
            </a:graphic>
          </wp:anchor>
        </w:drawing>
      </w:r>
    </w:p>
    <w:p w:rsidR="00BB2082" w:rsidRDefault="002D05B6">
      <w:pPr>
        <w:spacing w:before="77" w:line="264" w:lineRule="auto"/>
        <w:ind w:left="4915" w:right="4719"/>
        <w:jc w:val="center"/>
        <w:rPr>
          <w:sz w:val="16"/>
        </w:rPr>
      </w:pPr>
      <w:r>
        <w:rPr>
          <w:color w:val="231F20"/>
          <w:sz w:val="16"/>
        </w:rPr>
        <w:t xml:space="preserve">This work is licensed under a </w:t>
      </w:r>
      <w:hyperlink r:id="rId44" w:history="1">
        <w:r w:rsidRPr="00571DA4">
          <w:rPr>
            <w:rStyle w:val="Hyperlink"/>
            <w:sz w:val="16"/>
          </w:rPr>
          <w:t>Creative Commons Attribution-NonCommercial-ShareAlike 4.0 International License</w:t>
        </w:r>
      </w:hyperlink>
      <w:bookmarkStart w:id="0" w:name="_GoBack"/>
      <w:bookmarkEnd w:id="0"/>
      <w:r>
        <w:rPr>
          <w:color w:val="205E9E"/>
          <w:sz w:val="16"/>
        </w:rPr>
        <w:t xml:space="preserve"> </w:t>
      </w:r>
      <w:r>
        <w:rPr>
          <w:color w:val="231F20"/>
          <w:sz w:val="16"/>
        </w:rPr>
        <w:t>unless otherwise indicated.</w:t>
      </w:r>
    </w:p>
    <w:sectPr w:rsidR="00BB2082">
      <w:footerReference w:type="default" r:id="rId45"/>
      <w:pgSz w:w="20160" w:h="12240" w:orient="landscape"/>
      <w:pgMar w:top="560" w:right="940" w:bottom="280" w:left="1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5B6" w:rsidRDefault="002D05B6">
      <w:r>
        <w:separator/>
      </w:r>
    </w:p>
  </w:endnote>
  <w:endnote w:type="continuationSeparator" w:id="0">
    <w:p w:rsidR="002D05B6" w:rsidRDefault="002D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OpenSans-Semibold">
    <w:altName w:val="OpenSans-Semibold"/>
    <w:panose1 w:val="020B0706030804020204"/>
    <w:charset w:val="00"/>
    <w:family w:val="swiss"/>
    <w:pitch w:val="variable"/>
    <w:sig w:usb0="E00002EF" w:usb1="4000205B" w:usb2="00000028"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82" w:rsidRDefault="002D05B6">
    <w:pPr>
      <w:pStyle w:val="BodyText"/>
      <w:spacing w:line="14" w:lineRule="auto"/>
      <w:ind w:left="0"/>
      <w:rPr>
        <w:sz w:val="20"/>
      </w:rPr>
    </w:pPr>
    <w:r>
      <w:pict>
        <v:shapetype id="_x0000_t202" coordsize="21600,21600" o:spt="202" path="m,l,21600r21600,l21600,xe">
          <v:stroke joinstyle="miter"/>
          <v:path gradientshapeok="t" o:connecttype="rect"/>
        </v:shapetype>
        <v:shape id="_x0000_s2050" type="#_x0000_t202" alt="" style="position:absolute;margin-left:539.75pt;margin-top:740.5pt;width:16.75pt;height:15.65pt;z-index:-16017920;mso-wrap-style:square;mso-wrap-edited:f;mso-width-percent:0;mso-height-percent:0;mso-position-horizontal-relative:page;mso-position-vertical-relative:page;mso-width-percent:0;mso-height-percent:0;v-text-anchor:top" filled="f" stroked="f">
          <v:textbox inset="0,0,0,0">
            <w:txbxContent>
              <w:p w:rsidR="00BB2082" w:rsidRDefault="002D05B6">
                <w:pPr>
                  <w:spacing w:before="20"/>
                  <w:ind w:left="60"/>
                  <w:rPr>
                    <w:sz w:val="20"/>
                  </w:rPr>
                </w:pPr>
                <w:r>
                  <w:fldChar w:fldCharType="begin"/>
                </w:r>
                <w:r>
                  <w:rPr>
                    <w:color w:val="231F20"/>
                    <w:sz w:val="20"/>
                  </w:rPr>
                  <w:instrText xml:space="preserve"> PAGE </w:instrText>
                </w:r>
                <w:r>
                  <w:fldChar w:fldCharType="separate"/>
                </w:r>
                <w:r>
                  <w:t>10</w:t>
                </w:r>
                <w:r>
                  <w:fldChar w:fldCharType="end"/>
                </w:r>
              </w:p>
            </w:txbxContent>
          </v:textbox>
          <w10:wrap anchorx="page" anchory="page"/>
        </v:shape>
      </w:pict>
    </w:r>
    <w:r>
      <w:pict>
        <v:shape id="_x0000_s2049" type="#_x0000_t202" alt="" style="position:absolute;margin-left:67.4pt;margin-top:741.55pt;width:346.25pt;height:14.3pt;z-index:-16017408;mso-wrap-style:square;mso-wrap-edited:f;mso-width-percent:0;mso-height-percent:0;mso-position-horizontal-relative:page;mso-position-vertical-relative:page;mso-width-percent:0;mso-height-percent:0;v-text-anchor:top" filled="f" stroked="f">
          <v:textbox inset="0,0,0,0">
            <w:txbxContent>
              <w:p w:rsidR="00BB2082" w:rsidRDefault="002D05B6">
                <w:pPr>
                  <w:spacing w:before="20"/>
                  <w:ind w:left="20"/>
                  <w:rPr>
                    <w:sz w:val="18"/>
                  </w:rPr>
                </w:pPr>
                <w:r>
                  <w:rPr>
                    <w:color w:val="231F20"/>
                    <w:sz w:val="18"/>
                  </w:rPr>
                  <w:t>What</w:t>
                </w:r>
                <w:r>
                  <w:rPr>
                    <w:color w:val="231F20"/>
                    <w:spacing w:val="-8"/>
                    <w:sz w:val="18"/>
                  </w:rPr>
                  <w:t xml:space="preserve"> </w:t>
                </w:r>
                <w:r>
                  <w:rPr>
                    <w:color w:val="231F20"/>
                    <w:sz w:val="18"/>
                  </w:rPr>
                  <w:t>makes</w:t>
                </w:r>
                <w:r>
                  <w:rPr>
                    <w:color w:val="231F20"/>
                    <w:spacing w:val="-7"/>
                    <w:sz w:val="18"/>
                  </w:rPr>
                  <w:t xml:space="preserve"> </w:t>
                </w:r>
                <w:r>
                  <w:rPr>
                    <w:color w:val="231F20"/>
                    <w:sz w:val="18"/>
                  </w:rPr>
                  <w:t>the</w:t>
                </w:r>
                <w:r>
                  <w:rPr>
                    <w:color w:val="231F20"/>
                    <w:spacing w:val="-7"/>
                    <w:sz w:val="18"/>
                  </w:rPr>
                  <w:t xml:space="preserve"> </w:t>
                </w:r>
                <w:r>
                  <w:rPr>
                    <w:color w:val="231F20"/>
                    <w:sz w:val="18"/>
                  </w:rPr>
                  <w:t>establishment</w:t>
                </w:r>
                <w:r>
                  <w:rPr>
                    <w:color w:val="231F20"/>
                    <w:spacing w:val="-7"/>
                    <w:sz w:val="18"/>
                  </w:rPr>
                  <w:t xml:space="preserve"> </w:t>
                </w:r>
                <w:r>
                  <w:rPr>
                    <w:color w:val="231F20"/>
                    <w:sz w:val="18"/>
                  </w:rPr>
                  <w:t>of</w:t>
                </w:r>
                <w:r>
                  <w:rPr>
                    <w:color w:val="231F20"/>
                    <w:spacing w:val="-7"/>
                    <w:sz w:val="18"/>
                  </w:rPr>
                  <w:t xml:space="preserve"> </w:t>
                </w:r>
                <w:r>
                  <w:rPr>
                    <w:color w:val="231F20"/>
                    <w:sz w:val="18"/>
                  </w:rPr>
                  <w:t>the</w:t>
                </w:r>
                <w:r>
                  <w:rPr>
                    <w:color w:val="231F20"/>
                    <w:spacing w:val="-8"/>
                    <w:sz w:val="18"/>
                  </w:rPr>
                  <w:t xml:space="preserve"> </w:t>
                </w:r>
                <w:r>
                  <w:rPr>
                    <w:color w:val="231F20"/>
                    <w:sz w:val="18"/>
                  </w:rPr>
                  <w:t>Great</w:t>
                </w:r>
                <w:r>
                  <w:rPr>
                    <w:color w:val="231F20"/>
                    <w:spacing w:val="-7"/>
                    <w:sz w:val="18"/>
                  </w:rPr>
                  <w:t xml:space="preserve"> </w:t>
                </w:r>
                <w:r>
                  <w:rPr>
                    <w:color w:val="231F20"/>
                    <w:sz w:val="18"/>
                  </w:rPr>
                  <w:t>Bear</w:t>
                </w:r>
                <w:r>
                  <w:rPr>
                    <w:color w:val="231F20"/>
                    <w:spacing w:val="-7"/>
                    <w:sz w:val="18"/>
                  </w:rPr>
                  <w:t xml:space="preserve"> </w:t>
                </w:r>
                <w:r>
                  <w:rPr>
                    <w:color w:val="231F20"/>
                    <w:sz w:val="18"/>
                  </w:rPr>
                  <w:t>Rainforest</w:t>
                </w:r>
                <w:r>
                  <w:rPr>
                    <w:color w:val="231F20"/>
                    <w:spacing w:val="-7"/>
                    <w:sz w:val="18"/>
                  </w:rPr>
                  <w:t xml:space="preserve"> </w:t>
                </w:r>
                <w:r>
                  <w:rPr>
                    <w:color w:val="231F20"/>
                    <w:sz w:val="18"/>
                  </w:rPr>
                  <w:t>such</w:t>
                </w:r>
                <w:r>
                  <w:rPr>
                    <w:color w:val="231F20"/>
                    <w:spacing w:val="-7"/>
                    <w:sz w:val="18"/>
                  </w:rPr>
                  <w:t xml:space="preserve"> </w:t>
                </w:r>
                <w:r>
                  <w:rPr>
                    <w:color w:val="231F20"/>
                    <w:sz w:val="18"/>
                  </w:rPr>
                  <w:t>a</w:t>
                </w:r>
                <w:r>
                  <w:rPr>
                    <w:color w:val="231F20"/>
                    <w:spacing w:val="-7"/>
                    <w:sz w:val="18"/>
                  </w:rPr>
                  <w:t xml:space="preserve"> </w:t>
                </w:r>
                <w:r>
                  <w:rPr>
                    <w:color w:val="231F20"/>
                    <w:spacing w:val="2"/>
                    <w:sz w:val="18"/>
                  </w:rPr>
                  <w:t>powerful</w:t>
                </w:r>
                <w:r>
                  <w:rPr>
                    <w:color w:val="231F20"/>
                    <w:spacing w:val="-8"/>
                    <w:sz w:val="18"/>
                  </w:rPr>
                  <w:t xml:space="preserve"> </w:t>
                </w:r>
                <w:r>
                  <w:rPr>
                    <w:color w:val="231F20"/>
                    <w:sz w:val="18"/>
                  </w:rPr>
                  <w:t>story?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82" w:rsidRDefault="00BB2082">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5B6" w:rsidRDefault="002D05B6">
      <w:r>
        <w:separator/>
      </w:r>
    </w:p>
  </w:footnote>
  <w:footnote w:type="continuationSeparator" w:id="0">
    <w:p w:rsidR="002D05B6" w:rsidRDefault="002D0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3C36"/>
    <w:multiLevelType w:val="hybridMultilevel"/>
    <w:tmpl w:val="21925F4E"/>
    <w:lvl w:ilvl="0" w:tplc="99D27AE4">
      <w:numFmt w:val="bullet"/>
      <w:lvlText w:val="•"/>
      <w:lvlJc w:val="left"/>
      <w:pPr>
        <w:ind w:left="445" w:hanging="295"/>
      </w:pPr>
      <w:rPr>
        <w:rFonts w:ascii="Symbol" w:eastAsia="Symbol" w:hAnsi="Symbol" w:cs="Symbol" w:hint="default"/>
        <w:color w:val="010202"/>
        <w:w w:val="100"/>
        <w:sz w:val="21"/>
        <w:szCs w:val="21"/>
        <w:lang w:val="en-US" w:eastAsia="en-US" w:bidi="ar-SA"/>
      </w:rPr>
    </w:lvl>
    <w:lvl w:ilvl="1" w:tplc="F7FE680E">
      <w:numFmt w:val="bullet"/>
      <w:lvlText w:val="•"/>
      <w:lvlJc w:val="left"/>
      <w:pPr>
        <w:ind w:left="779" w:hanging="295"/>
      </w:pPr>
      <w:rPr>
        <w:rFonts w:hint="default"/>
        <w:lang w:val="en-US" w:eastAsia="en-US" w:bidi="ar-SA"/>
      </w:rPr>
    </w:lvl>
    <w:lvl w:ilvl="2" w:tplc="5AA608C8">
      <w:numFmt w:val="bullet"/>
      <w:lvlText w:val="•"/>
      <w:lvlJc w:val="left"/>
      <w:pPr>
        <w:ind w:left="1118" w:hanging="295"/>
      </w:pPr>
      <w:rPr>
        <w:rFonts w:hint="default"/>
        <w:lang w:val="en-US" w:eastAsia="en-US" w:bidi="ar-SA"/>
      </w:rPr>
    </w:lvl>
    <w:lvl w:ilvl="3" w:tplc="25BABC58">
      <w:numFmt w:val="bullet"/>
      <w:lvlText w:val="•"/>
      <w:lvlJc w:val="left"/>
      <w:pPr>
        <w:ind w:left="1457" w:hanging="295"/>
      </w:pPr>
      <w:rPr>
        <w:rFonts w:hint="default"/>
        <w:lang w:val="en-US" w:eastAsia="en-US" w:bidi="ar-SA"/>
      </w:rPr>
    </w:lvl>
    <w:lvl w:ilvl="4" w:tplc="0A2C9028">
      <w:numFmt w:val="bullet"/>
      <w:lvlText w:val="•"/>
      <w:lvlJc w:val="left"/>
      <w:pPr>
        <w:ind w:left="1796" w:hanging="295"/>
      </w:pPr>
      <w:rPr>
        <w:rFonts w:hint="default"/>
        <w:lang w:val="en-US" w:eastAsia="en-US" w:bidi="ar-SA"/>
      </w:rPr>
    </w:lvl>
    <w:lvl w:ilvl="5" w:tplc="EB98B936">
      <w:numFmt w:val="bullet"/>
      <w:lvlText w:val="•"/>
      <w:lvlJc w:val="left"/>
      <w:pPr>
        <w:ind w:left="2136" w:hanging="295"/>
      </w:pPr>
      <w:rPr>
        <w:rFonts w:hint="default"/>
        <w:lang w:val="en-US" w:eastAsia="en-US" w:bidi="ar-SA"/>
      </w:rPr>
    </w:lvl>
    <w:lvl w:ilvl="6" w:tplc="C64CCB78">
      <w:numFmt w:val="bullet"/>
      <w:lvlText w:val="•"/>
      <w:lvlJc w:val="left"/>
      <w:pPr>
        <w:ind w:left="2475" w:hanging="295"/>
      </w:pPr>
      <w:rPr>
        <w:rFonts w:hint="default"/>
        <w:lang w:val="en-US" w:eastAsia="en-US" w:bidi="ar-SA"/>
      </w:rPr>
    </w:lvl>
    <w:lvl w:ilvl="7" w:tplc="4EFC7A8E">
      <w:numFmt w:val="bullet"/>
      <w:lvlText w:val="•"/>
      <w:lvlJc w:val="left"/>
      <w:pPr>
        <w:ind w:left="2814" w:hanging="295"/>
      </w:pPr>
      <w:rPr>
        <w:rFonts w:hint="default"/>
        <w:lang w:val="en-US" w:eastAsia="en-US" w:bidi="ar-SA"/>
      </w:rPr>
    </w:lvl>
    <w:lvl w:ilvl="8" w:tplc="3808E564">
      <w:numFmt w:val="bullet"/>
      <w:lvlText w:val="•"/>
      <w:lvlJc w:val="left"/>
      <w:pPr>
        <w:ind w:left="3153" w:hanging="295"/>
      </w:pPr>
      <w:rPr>
        <w:rFonts w:hint="default"/>
        <w:lang w:val="en-US" w:eastAsia="en-US" w:bidi="ar-SA"/>
      </w:rPr>
    </w:lvl>
  </w:abstractNum>
  <w:abstractNum w:abstractNumId="1" w15:restartNumberingAfterBreak="0">
    <w:nsid w:val="082E6F7C"/>
    <w:multiLevelType w:val="hybridMultilevel"/>
    <w:tmpl w:val="8840A052"/>
    <w:lvl w:ilvl="0" w:tplc="FB06D05E">
      <w:numFmt w:val="bullet"/>
      <w:lvlText w:val="•"/>
      <w:lvlJc w:val="left"/>
      <w:pPr>
        <w:ind w:left="450" w:hanging="296"/>
      </w:pPr>
      <w:rPr>
        <w:rFonts w:ascii="Symbol" w:eastAsia="Symbol" w:hAnsi="Symbol" w:cs="Symbol" w:hint="default"/>
        <w:color w:val="010202"/>
        <w:w w:val="100"/>
        <w:sz w:val="21"/>
        <w:szCs w:val="21"/>
        <w:lang w:val="en-US" w:eastAsia="en-US" w:bidi="ar-SA"/>
      </w:rPr>
    </w:lvl>
    <w:lvl w:ilvl="1" w:tplc="29A05202">
      <w:numFmt w:val="bullet"/>
      <w:lvlText w:val="•"/>
      <w:lvlJc w:val="left"/>
      <w:pPr>
        <w:ind w:left="797" w:hanging="296"/>
      </w:pPr>
      <w:rPr>
        <w:rFonts w:hint="default"/>
        <w:lang w:val="en-US" w:eastAsia="en-US" w:bidi="ar-SA"/>
      </w:rPr>
    </w:lvl>
    <w:lvl w:ilvl="2" w:tplc="856E73E8">
      <w:numFmt w:val="bullet"/>
      <w:lvlText w:val="•"/>
      <w:lvlJc w:val="left"/>
      <w:pPr>
        <w:ind w:left="1134" w:hanging="296"/>
      </w:pPr>
      <w:rPr>
        <w:rFonts w:hint="default"/>
        <w:lang w:val="en-US" w:eastAsia="en-US" w:bidi="ar-SA"/>
      </w:rPr>
    </w:lvl>
    <w:lvl w:ilvl="3" w:tplc="FA04FCA6">
      <w:numFmt w:val="bullet"/>
      <w:lvlText w:val="•"/>
      <w:lvlJc w:val="left"/>
      <w:pPr>
        <w:ind w:left="1471" w:hanging="296"/>
      </w:pPr>
      <w:rPr>
        <w:rFonts w:hint="default"/>
        <w:lang w:val="en-US" w:eastAsia="en-US" w:bidi="ar-SA"/>
      </w:rPr>
    </w:lvl>
    <w:lvl w:ilvl="4" w:tplc="F4C261F0">
      <w:numFmt w:val="bullet"/>
      <w:lvlText w:val="•"/>
      <w:lvlJc w:val="left"/>
      <w:pPr>
        <w:ind w:left="1808" w:hanging="296"/>
      </w:pPr>
      <w:rPr>
        <w:rFonts w:hint="default"/>
        <w:lang w:val="en-US" w:eastAsia="en-US" w:bidi="ar-SA"/>
      </w:rPr>
    </w:lvl>
    <w:lvl w:ilvl="5" w:tplc="CAACAE9E">
      <w:numFmt w:val="bullet"/>
      <w:lvlText w:val="•"/>
      <w:lvlJc w:val="left"/>
      <w:pPr>
        <w:ind w:left="2146" w:hanging="296"/>
      </w:pPr>
      <w:rPr>
        <w:rFonts w:hint="default"/>
        <w:lang w:val="en-US" w:eastAsia="en-US" w:bidi="ar-SA"/>
      </w:rPr>
    </w:lvl>
    <w:lvl w:ilvl="6" w:tplc="7630969A">
      <w:numFmt w:val="bullet"/>
      <w:lvlText w:val="•"/>
      <w:lvlJc w:val="left"/>
      <w:pPr>
        <w:ind w:left="2483" w:hanging="296"/>
      </w:pPr>
      <w:rPr>
        <w:rFonts w:hint="default"/>
        <w:lang w:val="en-US" w:eastAsia="en-US" w:bidi="ar-SA"/>
      </w:rPr>
    </w:lvl>
    <w:lvl w:ilvl="7" w:tplc="2E248BC4">
      <w:numFmt w:val="bullet"/>
      <w:lvlText w:val="•"/>
      <w:lvlJc w:val="left"/>
      <w:pPr>
        <w:ind w:left="2820" w:hanging="296"/>
      </w:pPr>
      <w:rPr>
        <w:rFonts w:hint="default"/>
        <w:lang w:val="en-US" w:eastAsia="en-US" w:bidi="ar-SA"/>
      </w:rPr>
    </w:lvl>
    <w:lvl w:ilvl="8" w:tplc="8676DA62">
      <w:numFmt w:val="bullet"/>
      <w:lvlText w:val="•"/>
      <w:lvlJc w:val="left"/>
      <w:pPr>
        <w:ind w:left="3157" w:hanging="296"/>
      </w:pPr>
      <w:rPr>
        <w:rFonts w:hint="default"/>
        <w:lang w:val="en-US" w:eastAsia="en-US" w:bidi="ar-SA"/>
      </w:rPr>
    </w:lvl>
  </w:abstractNum>
  <w:abstractNum w:abstractNumId="2" w15:restartNumberingAfterBreak="0">
    <w:nsid w:val="0E836720"/>
    <w:multiLevelType w:val="hybridMultilevel"/>
    <w:tmpl w:val="FE3CDF74"/>
    <w:lvl w:ilvl="0" w:tplc="273A5564">
      <w:numFmt w:val="bullet"/>
      <w:lvlText w:val="•"/>
      <w:lvlJc w:val="left"/>
      <w:pPr>
        <w:ind w:left="305" w:hanging="190"/>
      </w:pPr>
      <w:rPr>
        <w:rFonts w:ascii="Symbol" w:eastAsia="Symbol" w:hAnsi="Symbol" w:cs="Symbol" w:hint="default"/>
        <w:color w:val="010202"/>
        <w:w w:val="100"/>
        <w:sz w:val="21"/>
        <w:szCs w:val="21"/>
        <w:lang w:val="en-US" w:eastAsia="en-US" w:bidi="ar-SA"/>
      </w:rPr>
    </w:lvl>
    <w:lvl w:ilvl="1" w:tplc="70C82F3E">
      <w:numFmt w:val="bullet"/>
      <w:lvlText w:val="•"/>
      <w:lvlJc w:val="left"/>
      <w:pPr>
        <w:ind w:left="653" w:hanging="190"/>
      </w:pPr>
      <w:rPr>
        <w:rFonts w:hint="default"/>
        <w:lang w:val="en-US" w:eastAsia="en-US" w:bidi="ar-SA"/>
      </w:rPr>
    </w:lvl>
    <w:lvl w:ilvl="2" w:tplc="BAB08A42">
      <w:numFmt w:val="bullet"/>
      <w:lvlText w:val="•"/>
      <w:lvlJc w:val="left"/>
      <w:pPr>
        <w:ind w:left="1006" w:hanging="190"/>
      </w:pPr>
      <w:rPr>
        <w:rFonts w:hint="default"/>
        <w:lang w:val="en-US" w:eastAsia="en-US" w:bidi="ar-SA"/>
      </w:rPr>
    </w:lvl>
    <w:lvl w:ilvl="3" w:tplc="7996CD2E">
      <w:numFmt w:val="bullet"/>
      <w:lvlText w:val="•"/>
      <w:lvlJc w:val="left"/>
      <w:pPr>
        <w:ind w:left="1359" w:hanging="190"/>
      </w:pPr>
      <w:rPr>
        <w:rFonts w:hint="default"/>
        <w:lang w:val="en-US" w:eastAsia="en-US" w:bidi="ar-SA"/>
      </w:rPr>
    </w:lvl>
    <w:lvl w:ilvl="4" w:tplc="E722A290">
      <w:numFmt w:val="bullet"/>
      <w:lvlText w:val="•"/>
      <w:lvlJc w:val="left"/>
      <w:pPr>
        <w:ind w:left="1712" w:hanging="190"/>
      </w:pPr>
      <w:rPr>
        <w:rFonts w:hint="default"/>
        <w:lang w:val="en-US" w:eastAsia="en-US" w:bidi="ar-SA"/>
      </w:rPr>
    </w:lvl>
    <w:lvl w:ilvl="5" w:tplc="0E88E20C">
      <w:numFmt w:val="bullet"/>
      <w:lvlText w:val="•"/>
      <w:lvlJc w:val="left"/>
      <w:pPr>
        <w:ind w:left="2066" w:hanging="190"/>
      </w:pPr>
      <w:rPr>
        <w:rFonts w:hint="default"/>
        <w:lang w:val="en-US" w:eastAsia="en-US" w:bidi="ar-SA"/>
      </w:rPr>
    </w:lvl>
    <w:lvl w:ilvl="6" w:tplc="A1ACE6B8">
      <w:numFmt w:val="bullet"/>
      <w:lvlText w:val="•"/>
      <w:lvlJc w:val="left"/>
      <w:pPr>
        <w:ind w:left="2419" w:hanging="190"/>
      </w:pPr>
      <w:rPr>
        <w:rFonts w:hint="default"/>
        <w:lang w:val="en-US" w:eastAsia="en-US" w:bidi="ar-SA"/>
      </w:rPr>
    </w:lvl>
    <w:lvl w:ilvl="7" w:tplc="C7188618">
      <w:numFmt w:val="bullet"/>
      <w:lvlText w:val="•"/>
      <w:lvlJc w:val="left"/>
      <w:pPr>
        <w:ind w:left="2772" w:hanging="190"/>
      </w:pPr>
      <w:rPr>
        <w:rFonts w:hint="default"/>
        <w:lang w:val="en-US" w:eastAsia="en-US" w:bidi="ar-SA"/>
      </w:rPr>
    </w:lvl>
    <w:lvl w:ilvl="8" w:tplc="C10C6CDC">
      <w:numFmt w:val="bullet"/>
      <w:lvlText w:val="•"/>
      <w:lvlJc w:val="left"/>
      <w:pPr>
        <w:ind w:left="3125" w:hanging="190"/>
      </w:pPr>
      <w:rPr>
        <w:rFonts w:hint="default"/>
        <w:lang w:val="en-US" w:eastAsia="en-US" w:bidi="ar-SA"/>
      </w:rPr>
    </w:lvl>
  </w:abstractNum>
  <w:abstractNum w:abstractNumId="3" w15:restartNumberingAfterBreak="0">
    <w:nsid w:val="10E71F34"/>
    <w:multiLevelType w:val="hybridMultilevel"/>
    <w:tmpl w:val="941C8CC0"/>
    <w:lvl w:ilvl="0" w:tplc="3BFC7F36">
      <w:numFmt w:val="bullet"/>
      <w:lvlText w:val="•"/>
      <w:lvlJc w:val="left"/>
      <w:pPr>
        <w:ind w:left="440" w:hanging="296"/>
      </w:pPr>
      <w:rPr>
        <w:rFonts w:ascii="Symbol" w:eastAsia="Symbol" w:hAnsi="Symbol" w:cs="Symbol" w:hint="default"/>
        <w:color w:val="010202"/>
        <w:w w:val="100"/>
        <w:sz w:val="21"/>
        <w:szCs w:val="21"/>
        <w:lang w:val="en-US" w:eastAsia="en-US" w:bidi="ar-SA"/>
      </w:rPr>
    </w:lvl>
    <w:lvl w:ilvl="1" w:tplc="B5A05BBA">
      <w:numFmt w:val="bullet"/>
      <w:lvlText w:val="•"/>
      <w:lvlJc w:val="left"/>
      <w:pPr>
        <w:ind w:left="778" w:hanging="296"/>
      </w:pPr>
      <w:rPr>
        <w:rFonts w:hint="default"/>
        <w:lang w:val="en-US" w:eastAsia="en-US" w:bidi="ar-SA"/>
      </w:rPr>
    </w:lvl>
    <w:lvl w:ilvl="2" w:tplc="4FE443AE">
      <w:numFmt w:val="bullet"/>
      <w:lvlText w:val="•"/>
      <w:lvlJc w:val="left"/>
      <w:pPr>
        <w:ind w:left="1117" w:hanging="296"/>
      </w:pPr>
      <w:rPr>
        <w:rFonts w:hint="default"/>
        <w:lang w:val="en-US" w:eastAsia="en-US" w:bidi="ar-SA"/>
      </w:rPr>
    </w:lvl>
    <w:lvl w:ilvl="3" w:tplc="D696E9FC">
      <w:numFmt w:val="bullet"/>
      <w:lvlText w:val="•"/>
      <w:lvlJc w:val="left"/>
      <w:pPr>
        <w:ind w:left="1456" w:hanging="296"/>
      </w:pPr>
      <w:rPr>
        <w:rFonts w:hint="default"/>
        <w:lang w:val="en-US" w:eastAsia="en-US" w:bidi="ar-SA"/>
      </w:rPr>
    </w:lvl>
    <w:lvl w:ilvl="4" w:tplc="0F9E9F84">
      <w:numFmt w:val="bullet"/>
      <w:lvlText w:val="•"/>
      <w:lvlJc w:val="left"/>
      <w:pPr>
        <w:ind w:left="1794" w:hanging="296"/>
      </w:pPr>
      <w:rPr>
        <w:rFonts w:hint="default"/>
        <w:lang w:val="en-US" w:eastAsia="en-US" w:bidi="ar-SA"/>
      </w:rPr>
    </w:lvl>
    <w:lvl w:ilvl="5" w:tplc="009A5F9C">
      <w:numFmt w:val="bullet"/>
      <w:lvlText w:val="•"/>
      <w:lvlJc w:val="left"/>
      <w:pPr>
        <w:ind w:left="2133" w:hanging="296"/>
      </w:pPr>
      <w:rPr>
        <w:rFonts w:hint="default"/>
        <w:lang w:val="en-US" w:eastAsia="en-US" w:bidi="ar-SA"/>
      </w:rPr>
    </w:lvl>
    <w:lvl w:ilvl="6" w:tplc="53D699C6">
      <w:numFmt w:val="bullet"/>
      <w:lvlText w:val="•"/>
      <w:lvlJc w:val="left"/>
      <w:pPr>
        <w:ind w:left="2472" w:hanging="296"/>
      </w:pPr>
      <w:rPr>
        <w:rFonts w:hint="default"/>
        <w:lang w:val="en-US" w:eastAsia="en-US" w:bidi="ar-SA"/>
      </w:rPr>
    </w:lvl>
    <w:lvl w:ilvl="7" w:tplc="AF1E8210">
      <w:numFmt w:val="bullet"/>
      <w:lvlText w:val="•"/>
      <w:lvlJc w:val="left"/>
      <w:pPr>
        <w:ind w:left="2810" w:hanging="296"/>
      </w:pPr>
      <w:rPr>
        <w:rFonts w:hint="default"/>
        <w:lang w:val="en-US" w:eastAsia="en-US" w:bidi="ar-SA"/>
      </w:rPr>
    </w:lvl>
    <w:lvl w:ilvl="8" w:tplc="10525F5E">
      <w:numFmt w:val="bullet"/>
      <w:lvlText w:val="•"/>
      <w:lvlJc w:val="left"/>
      <w:pPr>
        <w:ind w:left="3149" w:hanging="296"/>
      </w:pPr>
      <w:rPr>
        <w:rFonts w:hint="default"/>
        <w:lang w:val="en-US" w:eastAsia="en-US" w:bidi="ar-SA"/>
      </w:rPr>
    </w:lvl>
  </w:abstractNum>
  <w:abstractNum w:abstractNumId="4" w15:restartNumberingAfterBreak="0">
    <w:nsid w:val="1DAA4784"/>
    <w:multiLevelType w:val="hybridMultilevel"/>
    <w:tmpl w:val="92D0B2DA"/>
    <w:lvl w:ilvl="0" w:tplc="C712B9CC">
      <w:numFmt w:val="bullet"/>
      <w:lvlText w:val="•"/>
      <w:lvlJc w:val="left"/>
      <w:pPr>
        <w:ind w:left="450" w:hanging="296"/>
      </w:pPr>
      <w:rPr>
        <w:rFonts w:ascii="Symbol" w:eastAsia="Symbol" w:hAnsi="Symbol" w:cs="Symbol" w:hint="default"/>
        <w:color w:val="010202"/>
        <w:w w:val="100"/>
        <w:sz w:val="21"/>
        <w:szCs w:val="21"/>
        <w:lang w:val="en-US" w:eastAsia="en-US" w:bidi="ar-SA"/>
      </w:rPr>
    </w:lvl>
    <w:lvl w:ilvl="1" w:tplc="670E0252">
      <w:numFmt w:val="bullet"/>
      <w:lvlText w:val="•"/>
      <w:lvlJc w:val="left"/>
      <w:pPr>
        <w:ind w:left="797" w:hanging="296"/>
      </w:pPr>
      <w:rPr>
        <w:rFonts w:hint="default"/>
        <w:lang w:val="en-US" w:eastAsia="en-US" w:bidi="ar-SA"/>
      </w:rPr>
    </w:lvl>
    <w:lvl w:ilvl="2" w:tplc="53404EB0">
      <w:numFmt w:val="bullet"/>
      <w:lvlText w:val="•"/>
      <w:lvlJc w:val="left"/>
      <w:pPr>
        <w:ind w:left="1134" w:hanging="296"/>
      </w:pPr>
      <w:rPr>
        <w:rFonts w:hint="default"/>
        <w:lang w:val="en-US" w:eastAsia="en-US" w:bidi="ar-SA"/>
      </w:rPr>
    </w:lvl>
    <w:lvl w:ilvl="3" w:tplc="2F286B3C">
      <w:numFmt w:val="bullet"/>
      <w:lvlText w:val="•"/>
      <w:lvlJc w:val="left"/>
      <w:pPr>
        <w:ind w:left="1471" w:hanging="296"/>
      </w:pPr>
      <w:rPr>
        <w:rFonts w:hint="default"/>
        <w:lang w:val="en-US" w:eastAsia="en-US" w:bidi="ar-SA"/>
      </w:rPr>
    </w:lvl>
    <w:lvl w:ilvl="4" w:tplc="4A6A3932">
      <w:numFmt w:val="bullet"/>
      <w:lvlText w:val="•"/>
      <w:lvlJc w:val="left"/>
      <w:pPr>
        <w:ind w:left="1808" w:hanging="296"/>
      </w:pPr>
      <w:rPr>
        <w:rFonts w:hint="default"/>
        <w:lang w:val="en-US" w:eastAsia="en-US" w:bidi="ar-SA"/>
      </w:rPr>
    </w:lvl>
    <w:lvl w:ilvl="5" w:tplc="8D48AABA">
      <w:numFmt w:val="bullet"/>
      <w:lvlText w:val="•"/>
      <w:lvlJc w:val="left"/>
      <w:pPr>
        <w:ind w:left="2146" w:hanging="296"/>
      </w:pPr>
      <w:rPr>
        <w:rFonts w:hint="default"/>
        <w:lang w:val="en-US" w:eastAsia="en-US" w:bidi="ar-SA"/>
      </w:rPr>
    </w:lvl>
    <w:lvl w:ilvl="6" w:tplc="223A8A68">
      <w:numFmt w:val="bullet"/>
      <w:lvlText w:val="•"/>
      <w:lvlJc w:val="left"/>
      <w:pPr>
        <w:ind w:left="2483" w:hanging="296"/>
      </w:pPr>
      <w:rPr>
        <w:rFonts w:hint="default"/>
        <w:lang w:val="en-US" w:eastAsia="en-US" w:bidi="ar-SA"/>
      </w:rPr>
    </w:lvl>
    <w:lvl w:ilvl="7" w:tplc="5100F1F6">
      <w:numFmt w:val="bullet"/>
      <w:lvlText w:val="•"/>
      <w:lvlJc w:val="left"/>
      <w:pPr>
        <w:ind w:left="2820" w:hanging="296"/>
      </w:pPr>
      <w:rPr>
        <w:rFonts w:hint="default"/>
        <w:lang w:val="en-US" w:eastAsia="en-US" w:bidi="ar-SA"/>
      </w:rPr>
    </w:lvl>
    <w:lvl w:ilvl="8" w:tplc="0AD0489E">
      <w:numFmt w:val="bullet"/>
      <w:lvlText w:val="•"/>
      <w:lvlJc w:val="left"/>
      <w:pPr>
        <w:ind w:left="3157" w:hanging="296"/>
      </w:pPr>
      <w:rPr>
        <w:rFonts w:hint="default"/>
        <w:lang w:val="en-US" w:eastAsia="en-US" w:bidi="ar-SA"/>
      </w:rPr>
    </w:lvl>
  </w:abstractNum>
  <w:abstractNum w:abstractNumId="5" w15:restartNumberingAfterBreak="0">
    <w:nsid w:val="24F6359C"/>
    <w:multiLevelType w:val="hybridMultilevel"/>
    <w:tmpl w:val="D41E1540"/>
    <w:lvl w:ilvl="0" w:tplc="958CAC5C">
      <w:numFmt w:val="bullet"/>
      <w:lvlText w:val="•"/>
      <w:lvlJc w:val="left"/>
      <w:pPr>
        <w:ind w:left="445" w:hanging="296"/>
      </w:pPr>
      <w:rPr>
        <w:rFonts w:ascii="Symbol" w:eastAsia="Symbol" w:hAnsi="Symbol" w:cs="Symbol" w:hint="default"/>
        <w:color w:val="010202"/>
        <w:w w:val="100"/>
        <w:sz w:val="21"/>
        <w:szCs w:val="21"/>
        <w:lang w:val="en-US" w:eastAsia="en-US" w:bidi="ar-SA"/>
      </w:rPr>
    </w:lvl>
    <w:lvl w:ilvl="1" w:tplc="BF78FBAE">
      <w:numFmt w:val="bullet"/>
      <w:lvlText w:val="•"/>
      <w:lvlJc w:val="left"/>
      <w:pPr>
        <w:ind w:left="779" w:hanging="296"/>
      </w:pPr>
      <w:rPr>
        <w:rFonts w:hint="default"/>
        <w:lang w:val="en-US" w:eastAsia="en-US" w:bidi="ar-SA"/>
      </w:rPr>
    </w:lvl>
    <w:lvl w:ilvl="2" w:tplc="F9F2456E">
      <w:numFmt w:val="bullet"/>
      <w:lvlText w:val="•"/>
      <w:lvlJc w:val="left"/>
      <w:pPr>
        <w:ind w:left="1118" w:hanging="296"/>
      </w:pPr>
      <w:rPr>
        <w:rFonts w:hint="default"/>
        <w:lang w:val="en-US" w:eastAsia="en-US" w:bidi="ar-SA"/>
      </w:rPr>
    </w:lvl>
    <w:lvl w:ilvl="3" w:tplc="DE3A14CA">
      <w:numFmt w:val="bullet"/>
      <w:lvlText w:val="•"/>
      <w:lvlJc w:val="left"/>
      <w:pPr>
        <w:ind w:left="1457" w:hanging="296"/>
      </w:pPr>
      <w:rPr>
        <w:rFonts w:hint="default"/>
        <w:lang w:val="en-US" w:eastAsia="en-US" w:bidi="ar-SA"/>
      </w:rPr>
    </w:lvl>
    <w:lvl w:ilvl="4" w:tplc="FB0825A2">
      <w:numFmt w:val="bullet"/>
      <w:lvlText w:val="•"/>
      <w:lvlJc w:val="left"/>
      <w:pPr>
        <w:ind w:left="1796" w:hanging="296"/>
      </w:pPr>
      <w:rPr>
        <w:rFonts w:hint="default"/>
        <w:lang w:val="en-US" w:eastAsia="en-US" w:bidi="ar-SA"/>
      </w:rPr>
    </w:lvl>
    <w:lvl w:ilvl="5" w:tplc="32461F62">
      <w:numFmt w:val="bullet"/>
      <w:lvlText w:val="•"/>
      <w:lvlJc w:val="left"/>
      <w:pPr>
        <w:ind w:left="2136" w:hanging="296"/>
      </w:pPr>
      <w:rPr>
        <w:rFonts w:hint="default"/>
        <w:lang w:val="en-US" w:eastAsia="en-US" w:bidi="ar-SA"/>
      </w:rPr>
    </w:lvl>
    <w:lvl w:ilvl="6" w:tplc="66427014">
      <w:numFmt w:val="bullet"/>
      <w:lvlText w:val="•"/>
      <w:lvlJc w:val="left"/>
      <w:pPr>
        <w:ind w:left="2475" w:hanging="296"/>
      </w:pPr>
      <w:rPr>
        <w:rFonts w:hint="default"/>
        <w:lang w:val="en-US" w:eastAsia="en-US" w:bidi="ar-SA"/>
      </w:rPr>
    </w:lvl>
    <w:lvl w:ilvl="7" w:tplc="3BC0A60E">
      <w:numFmt w:val="bullet"/>
      <w:lvlText w:val="•"/>
      <w:lvlJc w:val="left"/>
      <w:pPr>
        <w:ind w:left="2814" w:hanging="296"/>
      </w:pPr>
      <w:rPr>
        <w:rFonts w:hint="default"/>
        <w:lang w:val="en-US" w:eastAsia="en-US" w:bidi="ar-SA"/>
      </w:rPr>
    </w:lvl>
    <w:lvl w:ilvl="8" w:tplc="E620DCC8">
      <w:numFmt w:val="bullet"/>
      <w:lvlText w:val="•"/>
      <w:lvlJc w:val="left"/>
      <w:pPr>
        <w:ind w:left="3153" w:hanging="296"/>
      </w:pPr>
      <w:rPr>
        <w:rFonts w:hint="default"/>
        <w:lang w:val="en-US" w:eastAsia="en-US" w:bidi="ar-SA"/>
      </w:rPr>
    </w:lvl>
  </w:abstractNum>
  <w:abstractNum w:abstractNumId="6" w15:restartNumberingAfterBreak="0">
    <w:nsid w:val="282A7CED"/>
    <w:multiLevelType w:val="hybridMultilevel"/>
    <w:tmpl w:val="C0FC12E6"/>
    <w:lvl w:ilvl="0" w:tplc="443059B6">
      <w:numFmt w:val="bullet"/>
      <w:lvlText w:val="•"/>
      <w:lvlJc w:val="left"/>
      <w:pPr>
        <w:ind w:left="445" w:hanging="295"/>
      </w:pPr>
      <w:rPr>
        <w:rFonts w:ascii="Symbol" w:eastAsia="Symbol" w:hAnsi="Symbol" w:cs="Symbol" w:hint="default"/>
        <w:color w:val="010202"/>
        <w:w w:val="100"/>
        <w:sz w:val="21"/>
        <w:szCs w:val="21"/>
        <w:lang w:val="en-US" w:eastAsia="en-US" w:bidi="ar-SA"/>
      </w:rPr>
    </w:lvl>
    <w:lvl w:ilvl="1" w:tplc="FEB031E6">
      <w:numFmt w:val="bullet"/>
      <w:lvlText w:val="•"/>
      <w:lvlJc w:val="left"/>
      <w:pPr>
        <w:ind w:left="779" w:hanging="295"/>
      </w:pPr>
      <w:rPr>
        <w:rFonts w:hint="default"/>
        <w:lang w:val="en-US" w:eastAsia="en-US" w:bidi="ar-SA"/>
      </w:rPr>
    </w:lvl>
    <w:lvl w:ilvl="2" w:tplc="C86A079A">
      <w:numFmt w:val="bullet"/>
      <w:lvlText w:val="•"/>
      <w:lvlJc w:val="left"/>
      <w:pPr>
        <w:ind w:left="1118" w:hanging="295"/>
      </w:pPr>
      <w:rPr>
        <w:rFonts w:hint="default"/>
        <w:lang w:val="en-US" w:eastAsia="en-US" w:bidi="ar-SA"/>
      </w:rPr>
    </w:lvl>
    <w:lvl w:ilvl="3" w:tplc="F65E2670">
      <w:numFmt w:val="bullet"/>
      <w:lvlText w:val="•"/>
      <w:lvlJc w:val="left"/>
      <w:pPr>
        <w:ind w:left="1457" w:hanging="295"/>
      </w:pPr>
      <w:rPr>
        <w:rFonts w:hint="default"/>
        <w:lang w:val="en-US" w:eastAsia="en-US" w:bidi="ar-SA"/>
      </w:rPr>
    </w:lvl>
    <w:lvl w:ilvl="4" w:tplc="EF3EA38C">
      <w:numFmt w:val="bullet"/>
      <w:lvlText w:val="•"/>
      <w:lvlJc w:val="left"/>
      <w:pPr>
        <w:ind w:left="1796" w:hanging="295"/>
      </w:pPr>
      <w:rPr>
        <w:rFonts w:hint="default"/>
        <w:lang w:val="en-US" w:eastAsia="en-US" w:bidi="ar-SA"/>
      </w:rPr>
    </w:lvl>
    <w:lvl w:ilvl="5" w:tplc="9BCAFB9C">
      <w:numFmt w:val="bullet"/>
      <w:lvlText w:val="•"/>
      <w:lvlJc w:val="left"/>
      <w:pPr>
        <w:ind w:left="2136" w:hanging="295"/>
      </w:pPr>
      <w:rPr>
        <w:rFonts w:hint="default"/>
        <w:lang w:val="en-US" w:eastAsia="en-US" w:bidi="ar-SA"/>
      </w:rPr>
    </w:lvl>
    <w:lvl w:ilvl="6" w:tplc="260884CA">
      <w:numFmt w:val="bullet"/>
      <w:lvlText w:val="•"/>
      <w:lvlJc w:val="left"/>
      <w:pPr>
        <w:ind w:left="2475" w:hanging="295"/>
      </w:pPr>
      <w:rPr>
        <w:rFonts w:hint="default"/>
        <w:lang w:val="en-US" w:eastAsia="en-US" w:bidi="ar-SA"/>
      </w:rPr>
    </w:lvl>
    <w:lvl w:ilvl="7" w:tplc="9F70FD38">
      <w:numFmt w:val="bullet"/>
      <w:lvlText w:val="•"/>
      <w:lvlJc w:val="left"/>
      <w:pPr>
        <w:ind w:left="2814" w:hanging="295"/>
      </w:pPr>
      <w:rPr>
        <w:rFonts w:hint="default"/>
        <w:lang w:val="en-US" w:eastAsia="en-US" w:bidi="ar-SA"/>
      </w:rPr>
    </w:lvl>
    <w:lvl w:ilvl="8" w:tplc="CF849158">
      <w:numFmt w:val="bullet"/>
      <w:lvlText w:val="•"/>
      <w:lvlJc w:val="left"/>
      <w:pPr>
        <w:ind w:left="3153" w:hanging="295"/>
      </w:pPr>
      <w:rPr>
        <w:rFonts w:hint="default"/>
        <w:lang w:val="en-US" w:eastAsia="en-US" w:bidi="ar-SA"/>
      </w:rPr>
    </w:lvl>
  </w:abstractNum>
  <w:abstractNum w:abstractNumId="7" w15:restartNumberingAfterBreak="0">
    <w:nsid w:val="2F6F7AB3"/>
    <w:multiLevelType w:val="hybridMultilevel"/>
    <w:tmpl w:val="FEFA80E4"/>
    <w:lvl w:ilvl="0" w:tplc="3DECF52A">
      <w:numFmt w:val="bullet"/>
      <w:lvlText w:val="•"/>
      <w:lvlJc w:val="left"/>
      <w:pPr>
        <w:ind w:left="455" w:hanging="295"/>
      </w:pPr>
      <w:rPr>
        <w:rFonts w:ascii="Symbol" w:eastAsia="Symbol" w:hAnsi="Symbol" w:cs="Symbol" w:hint="default"/>
        <w:color w:val="010202"/>
        <w:w w:val="100"/>
        <w:sz w:val="21"/>
        <w:szCs w:val="21"/>
        <w:lang w:val="en-US" w:eastAsia="en-US" w:bidi="ar-SA"/>
      </w:rPr>
    </w:lvl>
    <w:lvl w:ilvl="1" w:tplc="E7E24E0C">
      <w:numFmt w:val="bullet"/>
      <w:lvlText w:val="•"/>
      <w:lvlJc w:val="left"/>
      <w:pPr>
        <w:ind w:left="797" w:hanging="295"/>
      </w:pPr>
      <w:rPr>
        <w:rFonts w:hint="default"/>
        <w:lang w:val="en-US" w:eastAsia="en-US" w:bidi="ar-SA"/>
      </w:rPr>
    </w:lvl>
    <w:lvl w:ilvl="2" w:tplc="9452A574">
      <w:numFmt w:val="bullet"/>
      <w:lvlText w:val="•"/>
      <w:lvlJc w:val="left"/>
      <w:pPr>
        <w:ind w:left="1134" w:hanging="295"/>
      </w:pPr>
      <w:rPr>
        <w:rFonts w:hint="default"/>
        <w:lang w:val="en-US" w:eastAsia="en-US" w:bidi="ar-SA"/>
      </w:rPr>
    </w:lvl>
    <w:lvl w:ilvl="3" w:tplc="DD02353A">
      <w:numFmt w:val="bullet"/>
      <w:lvlText w:val="•"/>
      <w:lvlJc w:val="left"/>
      <w:pPr>
        <w:ind w:left="1471" w:hanging="295"/>
      </w:pPr>
      <w:rPr>
        <w:rFonts w:hint="default"/>
        <w:lang w:val="en-US" w:eastAsia="en-US" w:bidi="ar-SA"/>
      </w:rPr>
    </w:lvl>
    <w:lvl w:ilvl="4" w:tplc="7E18DA12">
      <w:numFmt w:val="bullet"/>
      <w:lvlText w:val="•"/>
      <w:lvlJc w:val="left"/>
      <w:pPr>
        <w:ind w:left="1808" w:hanging="295"/>
      </w:pPr>
      <w:rPr>
        <w:rFonts w:hint="default"/>
        <w:lang w:val="en-US" w:eastAsia="en-US" w:bidi="ar-SA"/>
      </w:rPr>
    </w:lvl>
    <w:lvl w:ilvl="5" w:tplc="6BD8A866">
      <w:numFmt w:val="bullet"/>
      <w:lvlText w:val="•"/>
      <w:lvlJc w:val="left"/>
      <w:pPr>
        <w:ind w:left="2146" w:hanging="295"/>
      </w:pPr>
      <w:rPr>
        <w:rFonts w:hint="default"/>
        <w:lang w:val="en-US" w:eastAsia="en-US" w:bidi="ar-SA"/>
      </w:rPr>
    </w:lvl>
    <w:lvl w:ilvl="6" w:tplc="BB46F004">
      <w:numFmt w:val="bullet"/>
      <w:lvlText w:val="•"/>
      <w:lvlJc w:val="left"/>
      <w:pPr>
        <w:ind w:left="2483" w:hanging="295"/>
      </w:pPr>
      <w:rPr>
        <w:rFonts w:hint="default"/>
        <w:lang w:val="en-US" w:eastAsia="en-US" w:bidi="ar-SA"/>
      </w:rPr>
    </w:lvl>
    <w:lvl w:ilvl="7" w:tplc="563EF77A">
      <w:numFmt w:val="bullet"/>
      <w:lvlText w:val="•"/>
      <w:lvlJc w:val="left"/>
      <w:pPr>
        <w:ind w:left="2820" w:hanging="295"/>
      </w:pPr>
      <w:rPr>
        <w:rFonts w:hint="default"/>
        <w:lang w:val="en-US" w:eastAsia="en-US" w:bidi="ar-SA"/>
      </w:rPr>
    </w:lvl>
    <w:lvl w:ilvl="8" w:tplc="C4B0365C">
      <w:numFmt w:val="bullet"/>
      <w:lvlText w:val="•"/>
      <w:lvlJc w:val="left"/>
      <w:pPr>
        <w:ind w:left="3157" w:hanging="295"/>
      </w:pPr>
      <w:rPr>
        <w:rFonts w:hint="default"/>
        <w:lang w:val="en-US" w:eastAsia="en-US" w:bidi="ar-SA"/>
      </w:rPr>
    </w:lvl>
  </w:abstractNum>
  <w:abstractNum w:abstractNumId="8" w15:restartNumberingAfterBreak="0">
    <w:nsid w:val="320A53F5"/>
    <w:multiLevelType w:val="hybridMultilevel"/>
    <w:tmpl w:val="4E9077F8"/>
    <w:lvl w:ilvl="0" w:tplc="EEC81810">
      <w:numFmt w:val="bullet"/>
      <w:lvlText w:val="•"/>
      <w:lvlJc w:val="left"/>
      <w:pPr>
        <w:ind w:left="455" w:hanging="295"/>
      </w:pPr>
      <w:rPr>
        <w:rFonts w:ascii="Symbol" w:eastAsia="Symbol" w:hAnsi="Symbol" w:cs="Symbol" w:hint="default"/>
        <w:color w:val="010202"/>
        <w:w w:val="100"/>
        <w:sz w:val="21"/>
        <w:szCs w:val="21"/>
        <w:lang w:val="en-US" w:eastAsia="en-US" w:bidi="ar-SA"/>
      </w:rPr>
    </w:lvl>
    <w:lvl w:ilvl="1" w:tplc="64CC6A56">
      <w:numFmt w:val="bullet"/>
      <w:lvlText w:val="•"/>
      <w:lvlJc w:val="left"/>
      <w:pPr>
        <w:ind w:left="797" w:hanging="295"/>
      </w:pPr>
      <w:rPr>
        <w:rFonts w:hint="default"/>
        <w:lang w:val="en-US" w:eastAsia="en-US" w:bidi="ar-SA"/>
      </w:rPr>
    </w:lvl>
    <w:lvl w:ilvl="2" w:tplc="F9A84488">
      <w:numFmt w:val="bullet"/>
      <w:lvlText w:val="•"/>
      <w:lvlJc w:val="left"/>
      <w:pPr>
        <w:ind w:left="1134" w:hanging="295"/>
      </w:pPr>
      <w:rPr>
        <w:rFonts w:hint="default"/>
        <w:lang w:val="en-US" w:eastAsia="en-US" w:bidi="ar-SA"/>
      </w:rPr>
    </w:lvl>
    <w:lvl w:ilvl="3" w:tplc="95102838">
      <w:numFmt w:val="bullet"/>
      <w:lvlText w:val="•"/>
      <w:lvlJc w:val="left"/>
      <w:pPr>
        <w:ind w:left="1471" w:hanging="295"/>
      </w:pPr>
      <w:rPr>
        <w:rFonts w:hint="default"/>
        <w:lang w:val="en-US" w:eastAsia="en-US" w:bidi="ar-SA"/>
      </w:rPr>
    </w:lvl>
    <w:lvl w:ilvl="4" w:tplc="45343178">
      <w:numFmt w:val="bullet"/>
      <w:lvlText w:val="•"/>
      <w:lvlJc w:val="left"/>
      <w:pPr>
        <w:ind w:left="1808" w:hanging="295"/>
      </w:pPr>
      <w:rPr>
        <w:rFonts w:hint="default"/>
        <w:lang w:val="en-US" w:eastAsia="en-US" w:bidi="ar-SA"/>
      </w:rPr>
    </w:lvl>
    <w:lvl w:ilvl="5" w:tplc="0E2A9F64">
      <w:numFmt w:val="bullet"/>
      <w:lvlText w:val="•"/>
      <w:lvlJc w:val="left"/>
      <w:pPr>
        <w:ind w:left="2146" w:hanging="295"/>
      </w:pPr>
      <w:rPr>
        <w:rFonts w:hint="default"/>
        <w:lang w:val="en-US" w:eastAsia="en-US" w:bidi="ar-SA"/>
      </w:rPr>
    </w:lvl>
    <w:lvl w:ilvl="6" w:tplc="3F305E22">
      <w:numFmt w:val="bullet"/>
      <w:lvlText w:val="•"/>
      <w:lvlJc w:val="left"/>
      <w:pPr>
        <w:ind w:left="2483" w:hanging="295"/>
      </w:pPr>
      <w:rPr>
        <w:rFonts w:hint="default"/>
        <w:lang w:val="en-US" w:eastAsia="en-US" w:bidi="ar-SA"/>
      </w:rPr>
    </w:lvl>
    <w:lvl w:ilvl="7" w:tplc="B1D81FC0">
      <w:numFmt w:val="bullet"/>
      <w:lvlText w:val="•"/>
      <w:lvlJc w:val="left"/>
      <w:pPr>
        <w:ind w:left="2820" w:hanging="295"/>
      </w:pPr>
      <w:rPr>
        <w:rFonts w:hint="default"/>
        <w:lang w:val="en-US" w:eastAsia="en-US" w:bidi="ar-SA"/>
      </w:rPr>
    </w:lvl>
    <w:lvl w:ilvl="8" w:tplc="7F8227B0">
      <w:numFmt w:val="bullet"/>
      <w:lvlText w:val="•"/>
      <w:lvlJc w:val="left"/>
      <w:pPr>
        <w:ind w:left="3157" w:hanging="295"/>
      </w:pPr>
      <w:rPr>
        <w:rFonts w:hint="default"/>
        <w:lang w:val="en-US" w:eastAsia="en-US" w:bidi="ar-SA"/>
      </w:rPr>
    </w:lvl>
  </w:abstractNum>
  <w:abstractNum w:abstractNumId="9" w15:restartNumberingAfterBreak="0">
    <w:nsid w:val="32B32811"/>
    <w:multiLevelType w:val="hybridMultilevel"/>
    <w:tmpl w:val="A1386CC2"/>
    <w:lvl w:ilvl="0" w:tplc="A8124C5A">
      <w:numFmt w:val="bullet"/>
      <w:lvlText w:val="•"/>
      <w:lvlJc w:val="left"/>
      <w:pPr>
        <w:ind w:left="445" w:hanging="296"/>
      </w:pPr>
      <w:rPr>
        <w:rFonts w:ascii="Symbol" w:eastAsia="Symbol" w:hAnsi="Symbol" w:cs="Symbol" w:hint="default"/>
        <w:color w:val="010202"/>
        <w:w w:val="100"/>
        <w:sz w:val="21"/>
        <w:szCs w:val="21"/>
        <w:lang w:val="en-US" w:eastAsia="en-US" w:bidi="ar-SA"/>
      </w:rPr>
    </w:lvl>
    <w:lvl w:ilvl="1" w:tplc="AD005E7A">
      <w:numFmt w:val="bullet"/>
      <w:lvlText w:val="•"/>
      <w:lvlJc w:val="left"/>
      <w:pPr>
        <w:ind w:left="779" w:hanging="296"/>
      </w:pPr>
      <w:rPr>
        <w:rFonts w:hint="default"/>
        <w:lang w:val="en-US" w:eastAsia="en-US" w:bidi="ar-SA"/>
      </w:rPr>
    </w:lvl>
    <w:lvl w:ilvl="2" w:tplc="C328833A">
      <w:numFmt w:val="bullet"/>
      <w:lvlText w:val="•"/>
      <w:lvlJc w:val="left"/>
      <w:pPr>
        <w:ind w:left="1118" w:hanging="296"/>
      </w:pPr>
      <w:rPr>
        <w:rFonts w:hint="default"/>
        <w:lang w:val="en-US" w:eastAsia="en-US" w:bidi="ar-SA"/>
      </w:rPr>
    </w:lvl>
    <w:lvl w:ilvl="3" w:tplc="DCAC57E0">
      <w:numFmt w:val="bullet"/>
      <w:lvlText w:val="•"/>
      <w:lvlJc w:val="left"/>
      <w:pPr>
        <w:ind w:left="1457" w:hanging="296"/>
      </w:pPr>
      <w:rPr>
        <w:rFonts w:hint="default"/>
        <w:lang w:val="en-US" w:eastAsia="en-US" w:bidi="ar-SA"/>
      </w:rPr>
    </w:lvl>
    <w:lvl w:ilvl="4" w:tplc="901E5440">
      <w:numFmt w:val="bullet"/>
      <w:lvlText w:val="•"/>
      <w:lvlJc w:val="left"/>
      <w:pPr>
        <w:ind w:left="1796" w:hanging="296"/>
      </w:pPr>
      <w:rPr>
        <w:rFonts w:hint="default"/>
        <w:lang w:val="en-US" w:eastAsia="en-US" w:bidi="ar-SA"/>
      </w:rPr>
    </w:lvl>
    <w:lvl w:ilvl="5" w:tplc="B64295C6">
      <w:numFmt w:val="bullet"/>
      <w:lvlText w:val="•"/>
      <w:lvlJc w:val="left"/>
      <w:pPr>
        <w:ind w:left="2136" w:hanging="296"/>
      </w:pPr>
      <w:rPr>
        <w:rFonts w:hint="default"/>
        <w:lang w:val="en-US" w:eastAsia="en-US" w:bidi="ar-SA"/>
      </w:rPr>
    </w:lvl>
    <w:lvl w:ilvl="6" w:tplc="538CA9A4">
      <w:numFmt w:val="bullet"/>
      <w:lvlText w:val="•"/>
      <w:lvlJc w:val="left"/>
      <w:pPr>
        <w:ind w:left="2475" w:hanging="296"/>
      </w:pPr>
      <w:rPr>
        <w:rFonts w:hint="default"/>
        <w:lang w:val="en-US" w:eastAsia="en-US" w:bidi="ar-SA"/>
      </w:rPr>
    </w:lvl>
    <w:lvl w:ilvl="7" w:tplc="7514E62A">
      <w:numFmt w:val="bullet"/>
      <w:lvlText w:val="•"/>
      <w:lvlJc w:val="left"/>
      <w:pPr>
        <w:ind w:left="2814" w:hanging="296"/>
      </w:pPr>
      <w:rPr>
        <w:rFonts w:hint="default"/>
        <w:lang w:val="en-US" w:eastAsia="en-US" w:bidi="ar-SA"/>
      </w:rPr>
    </w:lvl>
    <w:lvl w:ilvl="8" w:tplc="89A03648">
      <w:numFmt w:val="bullet"/>
      <w:lvlText w:val="•"/>
      <w:lvlJc w:val="left"/>
      <w:pPr>
        <w:ind w:left="3153" w:hanging="296"/>
      </w:pPr>
      <w:rPr>
        <w:rFonts w:hint="default"/>
        <w:lang w:val="en-US" w:eastAsia="en-US" w:bidi="ar-SA"/>
      </w:rPr>
    </w:lvl>
  </w:abstractNum>
  <w:abstractNum w:abstractNumId="10" w15:restartNumberingAfterBreak="0">
    <w:nsid w:val="3583113D"/>
    <w:multiLevelType w:val="hybridMultilevel"/>
    <w:tmpl w:val="2564EB60"/>
    <w:lvl w:ilvl="0" w:tplc="43D0D2D2">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4808D908">
      <w:numFmt w:val="bullet"/>
      <w:lvlText w:val="•"/>
      <w:lvlJc w:val="left"/>
      <w:pPr>
        <w:ind w:left="797" w:hanging="295"/>
      </w:pPr>
      <w:rPr>
        <w:rFonts w:hint="default"/>
        <w:lang w:val="en-US" w:eastAsia="en-US" w:bidi="ar-SA"/>
      </w:rPr>
    </w:lvl>
    <w:lvl w:ilvl="2" w:tplc="B68CBE3A">
      <w:numFmt w:val="bullet"/>
      <w:lvlText w:val="•"/>
      <w:lvlJc w:val="left"/>
      <w:pPr>
        <w:ind w:left="1134" w:hanging="295"/>
      </w:pPr>
      <w:rPr>
        <w:rFonts w:hint="default"/>
        <w:lang w:val="en-US" w:eastAsia="en-US" w:bidi="ar-SA"/>
      </w:rPr>
    </w:lvl>
    <w:lvl w:ilvl="3" w:tplc="2EAA8D4E">
      <w:numFmt w:val="bullet"/>
      <w:lvlText w:val="•"/>
      <w:lvlJc w:val="left"/>
      <w:pPr>
        <w:ind w:left="1471" w:hanging="295"/>
      </w:pPr>
      <w:rPr>
        <w:rFonts w:hint="default"/>
        <w:lang w:val="en-US" w:eastAsia="en-US" w:bidi="ar-SA"/>
      </w:rPr>
    </w:lvl>
    <w:lvl w:ilvl="4" w:tplc="8598C27E">
      <w:numFmt w:val="bullet"/>
      <w:lvlText w:val="•"/>
      <w:lvlJc w:val="left"/>
      <w:pPr>
        <w:ind w:left="1808" w:hanging="295"/>
      </w:pPr>
      <w:rPr>
        <w:rFonts w:hint="default"/>
        <w:lang w:val="en-US" w:eastAsia="en-US" w:bidi="ar-SA"/>
      </w:rPr>
    </w:lvl>
    <w:lvl w:ilvl="5" w:tplc="F28205DC">
      <w:numFmt w:val="bullet"/>
      <w:lvlText w:val="•"/>
      <w:lvlJc w:val="left"/>
      <w:pPr>
        <w:ind w:left="2146" w:hanging="295"/>
      </w:pPr>
      <w:rPr>
        <w:rFonts w:hint="default"/>
        <w:lang w:val="en-US" w:eastAsia="en-US" w:bidi="ar-SA"/>
      </w:rPr>
    </w:lvl>
    <w:lvl w:ilvl="6" w:tplc="25CA04F4">
      <w:numFmt w:val="bullet"/>
      <w:lvlText w:val="•"/>
      <w:lvlJc w:val="left"/>
      <w:pPr>
        <w:ind w:left="2483" w:hanging="295"/>
      </w:pPr>
      <w:rPr>
        <w:rFonts w:hint="default"/>
        <w:lang w:val="en-US" w:eastAsia="en-US" w:bidi="ar-SA"/>
      </w:rPr>
    </w:lvl>
    <w:lvl w:ilvl="7" w:tplc="5B3EB838">
      <w:numFmt w:val="bullet"/>
      <w:lvlText w:val="•"/>
      <w:lvlJc w:val="left"/>
      <w:pPr>
        <w:ind w:left="2820" w:hanging="295"/>
      </w:pPr>
      <w:rPr>
        <w:rFonts w:hint="default"/>
        <w:lang w:val="en-US" w:eastAsia="en-US" w:bidi="ar-SA"/>
      </w:rPr>
    </w:lvl>
    <w:lvl w:ilvl="8" w:tplc="F3A24C1C">
      <w:numFmt w:val="bullet"/>
      <w:lvlText w:val="•"/>
      <w:lvlJc w:val="left"/>
      <w:pPr>
        <w:ind w:left="3157" w:hanging="295"/>
      </w:pPr>
      <w:rPr>
        <w:rFonts w:hint="default"/>
        <w:lang w:val="en-US" w:eastAsia="en-US" w:bidi="ar-SA"/>
      </w:rPr>
    </w:lvl>
  </w:abstractNum>
  <w:abstractNum w:abstractNumId="11" w15:restartNumberingAfterBreak="0">
    <w:nsid w:val="363E2925"/>
    <w:multiLevelType w:val="hybridMultilevel"/>
    <w:tmpl w:val="7554ACF0"/>
    <w:lvl w:ilvl="0" w:tplc="EA6CD304">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01FCA020">
      <w:numFmt w:val="bullet"/>
      <w:lvlText w:val="•"/>
      <w:lvlJc w:val="left"/>
      <w:pPr>
        <w:ind w:left="797" w:hanging="295"/>
      </w:pPr>
      <w:rPr>
        <w:rFonts w:hint="default"/>
        <w:lang w:val="en-US" w:eastAsia="en-US" w:bidi="ar-SA"/>
      </w:rPr>
    </w:lvl>
    <w:lvl w:ilvl="2" w:tplc="77C2E892">
      <w:numFmt w:val="bullet"/>
      <w:lvlText w:val="•"/>
      <w:lvlJc w:val="left"/>
      <w:pPr>
        <w:ind w:left="1134" w:hanging="295"/>
      </w:pPr>
      <w:rPr>
        <w:rFonts w:hint="default"/>
        <w:lang w:val="en-US" w:eastAsia="en-US" w:bidi="ar-SA"/>
      </w:rPr>
    </w:lvl>
    <w:lvl w:ilvl="3" w:tplc="D0502CB0">
      <w:numFmt w:val="bullet"/>
      <w:lvlText w:val="•"/>
      <w:lvlJc w:val="left"/>
      <w:pPr>
        <w:ind w:left="1471" w:hanging="295"/>
      </w:pPr>
      <w:rPr>
        <w:rFonts w:hint="default"/>
        <w:lang w:val="en-US" w:eastAsia="en-US" w:bidi="ar-SA"/>
      </w:rPr>
    </w:lvl>
    <w:lvl w:ilvl="4" w:tplc="AC92DFA4">
      <w:numFmt w:val="bullet"/>
      <w:lvlText w:val="•"/>
      <w:lvlJc w:val="left"/>
      <w:pPr>
        <w:ind w:left="1808" w:hanging="295"/>
      </w:pPr>
      <w:rPr>
        <w:rFonts w:hint="default"/>
        <w:lang w:val="en-US" w:eastAsia="en-US" w:bidi="ar-SA"/>
      </w:rPr>
    </w:lvl>
    <w:lvl w:ilvl="5" w:tplc="1C38F692">
      <w:numFmt w:val="bullet"/>
      <w:lvlText w:val="•"/>
      <w:lvlJc w:val="left"/>
      <w:pPr>
        <w:ind w:left="2146" w:hanging="295"/>
      </w:pPr>
      <w:rPr>
        <w:rFonts w:hint="default"/>
        <w:lang w:val="en-US" w:eastAsia="en-US" w:bidi="ar-SA"/>
      </w:rPr>
    </w:lvl>
    <w:lvl w:ilvl="6" w:tplc="EBCED89A">
      <w:numFmt w:val="bullet"/>
      <w:lvlText w:val="•"/>
      <w:lvlJc w:val="left"/>
      <w:pPr>
        <w:ind w:left="2483" w:hanging="295"/>
      </w:pPr>
      <w:rPr>
        <w:rFonts w:hint="default"/>
        <w:lang w:val="en-US" w:eastAsia="en-US" w:bidi="ar-SA"/>
      </w:rPr>
    </w:lvl>
    <w:lvl w:ilvl="7" w:tplc="2828FF18">
      <w:numFmt w:val="bullet"/>
      <w:lvlText w:val="•"/>
      <w:lvlJc w:val="left"/>
      <w:pPr>
        <w:ind w:left="2820" w:hanging="295"/>
      </w:pPr>
      <w:rPr>
        <w:rFonts w:hint="default"/>
        <w:lang w:val="en-US" w:eastAsia="en-US" w:bidi="ar-SA"/>
      </w:rPr>
    </w:lvl>
    <w:lvl w:ilvl="8" w:tplc="0074B404">
      <w:numFmt w:val="bullet"/>
      <w:lvlText w:val="•"/>
      <w:lvlJc w:val="left"/>
      <w:pPr>
        <w:ind w:left="3157" w:hanging="295"/>
      </w:pPr>
      <w:rPr>
        <w:rFonts w:hint="default"/>
        <w:lang w:val="en-US" w:eastAsia="en-US" w:bidi="ar-SA"/>
      </w:rPr>
    </w:lvl>
  </w:abstractNum>
  <w:abstractNum w:abstractNumId="12" w15:restartNumberingAfterBreak="0">
    <w:nsid w:val="3A1C780D"/>
    <w:multiLevelType w:val="hybridMultilevel"/>
    <w:tmpl w:val="C65AFADC"/>
    <w:lvl w:ilvl="0" w:tplc="4FEA4A04">
      <w:numFmt w:val="bullet"/>
      <w:lvlText w:val="•"/>
      <w:lvlJc w:val="left"/>
      <w:pPr>
        <w:ind w:left="455" w:hanging="295"/>
      </w:pPr>
      <w:rPr>
        <w:rFonts w:ascii="Symbol" w:eastAsia="Symbol" w:hAnsi="Symbol" w:cs="Symbol" w:hint="default"/>
        <w:color w:val="010202"/>
        <w:w w:val="100"/>
        <w:sz w:val="21"/>
        <w:szCs w:val="21"/>
        <w:lang w:val="en-US" w:eastAsia="en-US" w:bidi="ar-SA"/>
      </w:rPr>
    </w:lvl>
    <w:lvl w:ilvl="1" w:tplc="F79249A2">
      <w:numFmt w:val="bullet"/>
      <w:lvlText w:val="•"/>
      <w:lvlJc w:val="left"/>
      <w:pPr>
        <w:ind w:left="797" w:hanging="295"/>
      </w:pPr>
      <w:rPr>
        <w:rFonts w:hint="default"/>
        <w:lang w:val="en-US" w:eastAsia="en-US" w:bidi="ar-SA"/>
      </w:rPr>
    </w:lvl>
    <w:lvl w:ilvl="2" w:tplc="5C746284">
      <w:numFmt w:val="bullet"/>
      <w:lvlText w:val="•"/>
      <w:lvlJc w:val="left"/>
      <w:pPr>
        <w:ind w:left="1134" w:hanging="295"/>
      </w:pPr>
      <w:rPr>
        <w:rFonts w:hint="default"/>
        <w:lang w:val="en-US" w:eastAsia="en-US" w:bidi="ar-SA"/>
      </w:rPr>
    </w:lvl>
    <w:lvl w:ilvl="3" w:tplc="D65E7D5C">
      <w:numFmt w:val="bullet"/>
      <w:lvlText w:val="•"/>
      <w:lvlJc w:val="left"/>
      <w:pPr>
        <w:ind w:left="1471" w:hanging="295"/>
      </w:pPr>
      <w:rPr>
        <w:rFonts w:hint="default"/>
        <w:lang w:val="en-US" w:eastAsia="en-US" w:bidi="ar-SA"/>
      </w:rPr>
    </w:lvl>
    <w:lvl w:ilvl="4" w:tplc="DA6CD966">
      <w:numFmt w:val="bullet"/>
      <w:lvlText w:val="•"/>
      <w:lvlJc w:val="left"/>
      <w:pPr>
        <w:ind w:left="1808" w:hanging="295"/>
      </w:pPr>
      <w:rPr>
        <w:rFonts w:hint="default"/>
        <w:lang w:val="en-US" w:eastAsia="en-US" w:bidi="ar-SA"/>
      </w:rPr>
    </w:lvl>
    <w:lvl w:ilvl="5" w:tplc="BB06774A">
      <w:numFmt w:val="bullet"/>
      <w:lvlText w:val="•"/>
      <w:lvlJc w:val="left"/>
      <w:pPr>
        <w:ind w:left="2146" w:hanging="295"/>
      </w:pPr>
      <w:rPr>
        <w:rFonts w:hint="default"/>
        <w:lang w:val="en-US" w:eastAsia="en-US" w:bidi="ar-SA"/>
      </w:rPr>
    </w:lvl>
    <w:lvl w:ilvl="6" w:tplc="D4EE5760">
      <w:numFmt w:val="bullet"/>
      <w:lvlText w:val="•"/>
      <w:lvlJc w:val="left"/>
      <w:pPr>
        <w:ind w:left="2483" w:hanging="295"/>
      </w:pPr>
      <w:rPr>
        <w:rFonts w:hint="default"/>
        <w:lang w:val="en-US" w:eastAsia="en-US" w:bidi="ar-SA"/>
      </w:rPr>
    </w:lvl>
    <w:lvl w:ilvl="7" w:tplc="736ED5C0">
      <w:numFmt w:val="bullet"/>
      <w:lvlText w:val="•"/>
      <w:lvlJc w:val="left"/>
      <w:pPr>
        <w:ind w:left="2820" w:hanging="295"/>
      </w:pPr>
      <w:rPr>
        <w:rFonts w:hint="default"/>
        <w:lang w:val="en-US" w:eastAsia="en-US" w:bidi="ar-SA"/>
      </w:rPr>
    </w:lvl>
    <w:lvl w:ilvl="8" w:tplc="9F806D08">
      <w:numFmt w:val="bullet"/>
      <w:lvlText w:val="•"/>
      <w:lvlJc w:val="left"/>
      <w:pPr>
        <w:ind w:left="3157" w:hanging="295"/>
      </w:pPr>
      <w:rPr>
        <w:rFonts w:hint="default"/>
        <w:lang w:val="en-US" w:eastAsia="en-US" w:bidi="ar-SA"/>
      </w:rPr>
    </w:lvl>
  </w:abstractNum>
  <w:abstractNum w:abstractNumId="13" w15:restartNumberingAfterBreak="0">
    <w:nsid w:val="3F29533C"/>
    <w:multiLevelType w:val="hybridMultilevel"/>
    <w:tmpl w:val="DF8826BA"/>
    <w:lvl w:ilvl="0" w:tplc="2A8EF7A2">
      <w:numFmt w:val="bullet"/>
      <w:lvlText w:val="•"/>
      <w:lvlJc w:val="left"/>
      <w:pPr>
        <w:ind w:left="455" w:hanging="296"/>
      </w:pPr>
      <w:rPr>
        <w:rFonts w:ascii="Symbol" w:eastAsia="Symbol" w:hAnsi="Symbol" w:cs="Symbol" w:hint="default"/>
        <w:color w:val="010202"/>
        <w:w w:val="100"/>
        <w:sz w:val="21"/>
        <w:szCs w:val="21"/>
        <w:lang w:val="en-US" w:eastAsia="en-US" w:bidi="ar-SA"/>
      </w:rPr>
    </w:lvl>
    <w:lvl w:ilvl="1" w:tplc="A3429B9A">
      <w:numFmt w:val="bullet"/>
      <w:lvlText w:val="•"/>
      <w:lvlJc w:val="left"/>
      <w:pPr>
        <w:ind w:left="797" w:hanging="296"/>
      </w:pPr>
      <w:rPr>
        <w:rFonts w:hint="default"/>
        <w:lang w:val="en-US" w:eastAsia="en-US" w:bidi="ar-SA"/>
      </w:rPr>
    </w:lvl>
    <w:lvl w:ilvl="2" w:tplc="F092C3C4">
      <w:numFmt w:val="bullet"/>
      <w:lvlText w:val="•"/>
      <w:lvlJc w:val="left"/>
      <w:pPr>
        <w:ind w:left="1134" w:hanging="296"/>
      </w:pPr>
      <w:rPr>
        <w:rFonts w:hint="default"/>
        <w:lang w:val="en-US" w:eastAsia="en-US" w:bidi="ar-SA"/>
      </w:rPr>
    </w:lvl>
    <w:lvl w:ilvl="3" w:tplc="D48A439A">
      <w:numFmt w:val="bullet"/>
      <w:lvlText w:val="•"/>
      <w:lvlJc w:val="left"/>
      <w:pPr>
        <w:ind w:left="1471" w:hanging="296"/>
      </w:pPr>
      <w:rPr>
        <w:rFonts w:hint="default"/>
        <w:lang w:val="en-US" w:eastAsia="en-US" w:bidi="ar-SA"/>
      </w:rPr>
    </w:lvl>
    <w:lvl w:ilvl="4" w:tplc="E08E674E">
      <w:numFmt w:val="bullet"/>
      <w:lvlText w:val="•"/>
      <w:lvlJc w:val="left"/>
      <w:pPr>
        <w:ind w:left="1808" w:hanging="296"/>
      </w:pPr>
      <w:rPr>
        <w:rFonts w:hint="default"/>
        <w:lang w:val="en-US" w:eastAsia="en-US" w:bidi="ar-SA"/>
      </w:rPr>
    </w:lvl>
    <w:lvl w:ilvl="5" w:tplc="A9BE680A">
      <w:numFmt w:val="bullet"/>
      <w:lvlText w:val="•"/>
      <w:lvlJc w:val="left"/>
      <w:pPr>
        <w:ind w:left="2146" w:hanging="296"/>
      </w:pPr>
      <w:rPr>
        <w:rFonts w:hint="default"/>
        <w:lang w:val="en-US" w:eastAsia="en-US" w:bidi="ar-SA"/>
      </w:rPr>
    </w:lvl>
    <w:lvl w:ilvl="6" w:tplc="BB1C9F7E">
      <w:numFmt w:val="bullet"/>
      <w:lvlText w:val="•"/>
      <w:lvlJc w:val="left"/>
      <w:pPr>
        <w:ind w:left="2483" w:hanging="296"/>
      </w:pPr>
      <w:rPr>
        <w:rFonts w:hint="default"/>
        <w:lang w:val="en-US" w:eastAsia="en-US" w:bidi="ar-SA"/>
      </w:rPr>
    </w:lvl>
    <w:lvl w:ilvl="7" w:tplc="40100AC6">
      <w:numFmt w:val="bullet"/>
      <w:lvlText w:val="•"/>
      <w:lvlJc w:val="left"/>
      <w:pPr>
        <w:ind w:left="2820" w:hanging="296"/>
      </w:pPr>
      <w:rPr>
        <w:rFonts w:hint="default"/>
        <w:lang w:val="en-US" w:eastAsia="en-US" w:bidi="ar-SA"/>
      </w:rPr>
    </w:lvl>
    <w:lvl w:ilvl="8" w:tplc="CE3C80B4">
      <w:numFmt w:val="bullet"/>
      <w:lvlText w:val="•"/>
      <w:lvlJc w:val="left"/>
      <w:pPr>
        <w:ind w:left="3157" w:hanging="296"/>
      </w:pPr>
      <w:rPr>
        <w:rFonts w:hint="default"/>
        <w:lang w:val="en-US" w:eastAsia="en-US" w:bidi="ar-SA"/>
      </w:rPr>
    </w:lvl>
  </w:abstractNum>
  <w:abstractNum w:abstractNumId="14" w15:restartNumberingAfterBreak="0">
    <w:nsid w:val="44A079F4"/>
    <w:multiLevelType w:val="hybridMultilevel"/>
    <w:tmpl w:val="9A205C4A"/>
    <w:lvl w:ilvl="0" w:tplc="E38CEF9C">
      <w:numFmt w:val="bullet"/>
      <w:lvlText w:val="•"/>
      <w:lvlJc w:val="left"/>
      <w:pPr>
        <w:ind w:left="445" w:hanging="295"/>
      </w:pPr>
      <w:rPr>
        <w:rFonts w:ascii="Symbol" w:eastAsia="Symbol" w:hAnsi="Symbol" w:cs="Symbol" w:hint="default"/>
        <w:color w:val="010202"/>
        <w:w w:val="100"/>
        <w:sz w:val="21"/>
        <w:szCs w:val="21"/>
        <w:lang w:val="en-US" w:eastAsia="en-US" w:bidi="ar-SA"/>
      </w:rPr>
    </w:lvl>
    <w:lvl w:ilvl="1" w:tplc="D572ECCA">
      <w:numFmt w:val="bullet"/>
      <w:lvlText w:val="•"/>
      <w:lvlJc w:val="left"/>
      <w:pPr>
        <w:ind w:left="779" w:hanging="295"/>
      </w:pPr>
      <w:rPr>
        <w:rFonts w:hint="default"/>
        <w:lang w:val="en-US" w:eastAsia="en-US" w:bidi="ar-SA"/>
      </w:rPr>
    </w:lvl>
    <w:lvl w:ilvl="2" w:tplc="BDB69E6A">
      <w:numFmt w:val="bullet"/>
      <w:lvlText w:val="•"/>
      <w:lvlJc w:val="left"/>
      <w:pPr>
        <w:ind w:left="1118" w:hanging="295"/>
      </w:pPr>
      <w:rPr>
        <w:rFonts w:hint="default"/>
        <w:lang w:val="en-US" w:eastAsia="en-US" w:bidi="ar-SA"/>
      </w:rPr>
    </w:lvl>
    <w:lvl w:ilvl="3" w:tplc="C66810C0">
      <w:numFmt w:val="bullet"/>
      <w:lvlText w:val="•"/>
      <w:lvlJc w:val="left"/>
      <w:pPr>
        <w:ind w:left="1457" w:hanging="295"/>
      </w:pPr>
      <w:rPr>
        <w:rFonts w:hint="default"/>
        <w:lang w:val="en-US" w:eastAsia="en-US" w:bidi="ar-SA"/>
      </w:rPr>
    </w:lvl>
    <w:lvl w:ilvl="4" w:tplc="0FE0867A">
      <w:numFmt w:val="bullet"/>
      <w:lvlText w:val="•"/>
      <w:lvlJc w:val="left"/>
      <w:pPr>
        <w:ind w:left="1796" w:hanging="295"/>
      </w:pPr>
      <w:rPr>
        <w:rFonts w:hint="default"/>
        <w:lang w:val="en-US" w:eastAsia="en-US" w:bidi="ar-SA"/>
      </w:rPr>
    </w:lvl>
    <w:lvl w:ilvl="5" w:tplc="559CD41E">
      <w:numFmt w:val="bullet"/>
      <w:lvlText w:val="•"/>
      <w:lvlJc w:val="left"/>
      <w:pPr>
        <w:ind w:left="2136" w:hanging="295"/>
      </w:pPr>
      <w:rPr>
        <w:rFonts w:hint="default"/>
        <w:lang w:val="en-US" w:eastAsia="en-US" w:bidi="ar-SA"/>
      </w:rPr>
    </w:lvl>
    <w:lvl w:ilvl="6" w:tplc="3C6C88EC">
      <w:numFmt w:val="bullet"/>
      <w:lvlText w:val="•"/>
      <w:lvlJc w:val="left"/>
      <w:pPr>
        <w:ind w:left="2475" w:hanging="295"/>
      </w:pPr>
      <w:rPr>
        <w:rFonts w:hint="default"/>
        <w:lang w:val="en-US" w:eastAsia="en-US" w:bidi="ar-SA"/>
      </w:rPr>
    </w:lvl>
    <w:lvl w:ilvl="7" w:tplc="616E244C">
      <w:numFmt w:val="bullet"/>
      <w:lvlText w:val="•"/>
      <w:lvlJc w:val="left"/>
      <w:pPr>
        <w:ind w:left="2814" w:hanging="295"/>
      </w:pPr>
      <w:rPr>
        <w:rFonts w:hint="default"/>
        <w:lang w:val="en-US" w:eastAsia="en-US" w:bidi="ar-SA"/>
      </w:rPr>
    </w:lvl>
    <w:lvl w:ilvl="8" w:tplc="E3306314">
      <w:numFmt w:val="bullet"/>
      <w:lvlText w:val="•"/>
      <w:lvlJc w:val="left"/>
      <w:pPr>
        <w:ind w:left="3153" w:hanging="295"/>
      </w:pPr>
      <w:rPr>
        <w:rFonts w:hint="default"/>
        <w:lang w:val="en-US" w:eastAsia="en-US" w:bidi="ar-SA"/>
      </w:rPr>
    </w:lvl>
  </w:abstractNum>
  <w:abstractNum w:abstractNumId="15" w15:restartNumberingAfterBreak="0">
    <w:nsid w:val="5002313F"/>
    <w:multiLevelType w:val="hybridMultilevel"/>
    <w:tmpl w:val="0FE2B972"/>
    <w:lvl w:ilvl="0" w:tplc="DD06D122">
      <w:numFmt w:val="bullet"/>
      <w:lvlText w:val="•"/>
      <w:lvlJc w:val="left"/>
      <w:pPr>
        <w:ind w:left="455" w:hanging="296"/>
      </w:pPr>
      <w:rPr>
        <w:rFonts w:ascii="Symbol" w:eastAsia="Symbol" w:hAnsi="Symbol" w:cs="Symbol" w:hint="default"/>
        <w:color w:val="010202"/>
        <w:w w:val="100"/>
        <w:sz w:val="21"/>
        <w:szCs w:val="21"/>
        <w:lang w:val="en-US" w:eastAsia="en-US" w:bidi="ar-SA"/>
      </w:rPr>
    </w:lvl>
    <w:lvl w:ilvl="1" w:tplc="8C16A5BC">
      <w:numFmt w:val="bullet"/>
      <w:lvlText w:val="•"/>
      <w:lvlJc w:val="left"/>
      <w:pPr>
        <w:ind w:left="797" w:hanging="296"/>
      </w:pPr>
      <w:rPr>
        <w:rFonts w:hint="default"/>
        <w:lang w:val="en-US" w:eastAsia="en-US" w:bidi="ar-SA"/>
      </w:rPr>
    </w:lvl>
    <w:lvl w:ilvl="2" w:tplc="A0625C50">
      <w:numFmt w:val="bullet"/>
      <w:lvlText w:val="•"/>
      <w:lvlJc w:val="left"/>
      <w:pPr>
        <w:ind w:left="1134" w:hanging="296"/>
      </w:pPr>
      <w:rPr>
        <w:rFonts w:hint="default"/>
        <w:lang w:val="en-US" w:eastAsia="en-US" w:bidi="ar-SA"/>
      </w:rPr>
    </w:lvl>
    <w:lvl w:ilvl="3" w:tplc="C2326CD6">
      <w:numFmt w:val="bullet"/>
      <w:lvlText w:val="•"/>
      <w:lvlJc w:val="left"/>
      <w:pPr>
        <w:ind w:left="1471" w:hanging="296"/>
      </w:pPr>
      <w:rPr>
        <w:rFonts w:hint="default"/>
        <w:lang w:val="en-US" w:eastAsia="en-US" w:bidi="ar-SA"/>
      </w:rPr>
    </w:lvl>
    <w:lvl w:ilvl="4" w:tplc="EAD0AA9E">
      <w:numFmt w:val="bullet"/>
      <w:lvlText w:val="•"/>
      <w:lvlJc w:val="left"/>
      <w:pPr>
        <w:ind w:left="1808" w:hanging="296"/>
      </w:pPr>
      <w:rPr>
        <w:rFonts w:hint="default"/>
        <w:lang w:val="en-US" w:eastAsia="en-US" w:bidi="ar-SA"/>
      </w:rPr>
    </w:lvl>
    <w:lvl w:ilvl="5" w:tplc="23F6D63E">
      <w:numFmt w:val="bullet"/>
      <w:lvlText w:val="•"/>
      <w:lvlJc w:val="left"/>
      <w:pPr>
        <w:ind w:left="2146" w:hanging="296"/>
      </w:pPr>
      <w:rPr>
        <w:rFonts w:hint="default"/>
        <w:lang w:val="en-US" w:eastAsia="en-US" w:bidi="ar-SA"/>
      </w:rPr>
    </w:lvl>
    <w:lvl w:ilvl="6" w:tplc="BE1A84E8">
      <w:numFmt w:val="bullet"/>
      <w:lvlText w:val="•"/>
      <w:lvlJc w:val="left"/>
      <w:pPr>
        <w:ind w:left="2483" w:hanging="296"/>
      </w:pPr>
      <w:rPr>
        <w:rFonts w:hint="default"/>
        <w:lang w:val="en-US" w:eastAsia="en-US" w:bidi="ar-SA"/>
      </w:rPr>
    </w:lvl>
    <w:lvl w:ilvl="7" w:tplc="3FE23630">
      <w:numFmt w:val="bullet"/>
      <w:lvlText w:val="•"/>
      <w:lvlJc w:val="left"/>
      <w:pPr>
        <w:ind w:left="2820" w:hanging="296"/>
      </w:pPr>
      <w:rPr>
        <w:rFonts w:hint="default"/>
        <w:lang w:val="en-US" w:eastAsia="en-US" w:bidi="ar-SA"/>
      </w:rPr>
    </w:lvl>
    <w:lvl w:ilvl="8" w:tplc="2AF69296">
      <w:numFmt w:val="bullet"/>
      <w:lvlText w:val="•"/>
      <w:lvlJc w:val="left"/>
      <w:pPr>
        <w:ind w:left="3157" w:hanging="296"/>
      </w:pPr>
      <w:rPr>
        <w:rFonts w:hint="default"/>
        <w:lang w:val="en-US" w:eastAsia="en-US" w:bidi="ar-SA"/>
      </w:rPr>
    </w:lvl>
  </w:abstractNum>
  <w:abstractNum w:abstractNumId="16" w15:restartNumberingAfterBreak="0">
    <w:nsid w:val="54452507"/>
    <w:multiLevelType w:val="hybridMultilevel"/>
    <w:tmpl w:val="5F10605C"/>
    <w:lvl w:ilvl="0" w:tplc="03AAF7BA">
      <w:numFmt w:val="bullet"/>
      <w:lvlText w:val="•"/>
      <w:lvlJc w:val="left"/>
      <w:pPr>
        <w:ind w:left="455" w:hanging="295"/>
      </w:pPr>
      <w:rPr>
        <w:rFonts w:ascii="Symbol" w:eastAsia="Symbol" w:hAnsi="Symbol" w:cs="Symbol" w:hint="default"/>
        <w:color w:val="010202"/>
        <w:w w:val="100"/>
        <w:sz w:val="21"/>
        <w:szCs w:val="21"/>
        <w:lang w:val="en-US" w:eastAsia="en-US" w:bidi="ar-SA"/>
      </w:rPr>
    </w:lvl>
    <w:lvl w:ilvl="1" w:tplc="2B84D42C">
      <w:numFmt w:val="bullet"/>
      <w:lvlText w:val="•"/>
      <w:lvlJc w:val="left"/>
      <w:pPr>
        <w:ind w:left="797" w:hanging="295"/>
      </w:pPr>
      <w:rPr>
        <w:rFonts w:hint="default"/>
        <w:lang w:val="en-US" w:eastAsia="en-US" w:bidi="ar-SA"/>
      </w:rPr>
    </w:lvl>
    <w:lvl w:ilvl="2" w:tplc="42702D9A">
      <w:numFmt w:val="bullet"/>
      <w:lvlText w:val="•"/>
      <w:lvlJc w:val="left"/>
      <w:pPr>
        <w:ind w:left="1134" w:hanging="295"/>
      </w:pPr>
      <w:rPr>
        <w:rFonts w:hint="default"/>
        <w:lang w:val="en-US" w:eastAsia="en-US" w:bidi="ar-SA"/>
      </w:rPr>
    </w:lvl>
    <w:lvl w:ilvl="3" w:tplc="F09C3162">
      <w:numFmt w:val="bullet"/>
      <w:lvlText w:val="•"/>
      <w:lvlJc w:val="left"/>
      <w:pPr>
        <w:ind w:left="1471" w:hanging="295"/>
      </w:pPr>
      <w:rPr>
        <w:rFonts w:hint="default"/>
        <w:lang w:val="en-US" w:eastAsia="en-US" w:bidi="ar-SA"/>
      </w:rPr>
    </w:lvl>
    <w:lvl w:ilvl="4" w:tplc="D20217C4">
      <w:numFmt w:val="bullet"/>
      <w:lvlText w:val="•"/>
      <w:lvlJc w:val="left"/>
      <w:pPr>
        <w:ind w:left="1808" w:hanging="295"/>
      </w:pPr>
      <w:rPr>
        <w:rFonts w:hint="default"/>
        <w:lang w:val="en-US" w:eastAsia="en-US" w:bidi="ar-SA"/>
      </w:rPr>
    </w:lvl>
    <w:lvl w:ilvl="5" w:tplc="0C381248">
      <w:numFmt w:val="bullet"/>
      <w:lvlText w:val="•"/>
      <w:lvlJc w:val="left"/>
      <w:pPr>
        <w:ind w:left="2146" w:hanging="295"/>
      </w:pPr>
      <w:rPr>
        <w:rFonts w:hint="default"/>
        <w:lang w:val="en-US" w:eastAsia="en-US" w:bidi="ar-SA"/>
      </w:rPr>
    </w:lvl>
    <w:lvl w:ilvl="6" w:tplc="9DD8034A">
      <w:numFmt w:val="bullet"/>
      <w:lvlText w:val="•"/>
      <w:lvlJc w:val="left"/>
      <w:pPr>
        <w:ind w:left="2483" w:hanging="295"/>
      </w:pPr>
      <w:rPr>
        <w:rFonts w:hint="default"/>
        <w:lang w:val="en-US" w:eastAsia="en-US" w:bidi="ar-SA"/>
      </w:rPr>
    </w:lvl>
    <w:lvl w:ilvl="7" w:tplc="777EB9AA">
      <w:numFmt w:val="bullet"/>
      <w:lvlText w:val="•"/>
      <w:lvlJc w:val="left"/>
      <w:pPr>
        <w:ind w:left="2820" w:hanging="295"/>
      </w:pPr>
      <w:rPr>
        <w:rFonts w:hint="default"/>
        <w:lang w:val="en-US" w:eastAsia="en-US" w:bidi="ar-SA"/>
      </w:rPr>
    </w:lvl>
    <w:lvl w:ilvl="8" w:tplc="440034AA">
      <w:numFmt w:val="bullet"/>
      <w:lvlText w:val="•"/>
      <w:lvlJc w:val="left"/>
      <w:pPr>
        <w:ind w:left="3157" w:hanging="295"/>
      </w:pPr>
      <w:rPr>
        <w:rFonts w:hint="default"/>
        <w:lang w:val="en-US" w:eastAsia="en-US" w:bidi="ar-SA"/>
      </w:rPr>
    </w:lvl>
  </w:abstractNum>
  <w:abstractNum w:abstractNumId="17" w15:restartNumberingAfterBreak="0">
    <w:nsid w:val="56C041AD"/>
    <w:multiLevelType w:val="hybridMultilevel"/>
    <w:tmpl w:val="BCA6C96E"/>
    <w:lvl w:ilvl="0" w:tplc="089E0B04">
      <w:numFmt w:val="bullet"/>
      <w:lvlText w:val="•"/>
      <w:lvlJc w:val="left"/>
      <w:pPr>
        <w:ind w:left="440" w:hanging="295"/>
      </w:pPr>
      <w:rPr>
        <w:rFonts w:ascii="Symbol" w:eastAsia="Symbol" w:hAnsi="Symbol" w:cs="Symbol" w:hint="default"/>
        <w:color w:val="010202"/>
        <w:w w:val="100"/>
        <w:sz w:val="21"/>
        <w:szCs w:val="21"/>
        <w:lang w:val="en-US" w:eastAsia="en-US" w:bidi="ar-SA"/>
      </w:rPr>
    </w:lvl>
    <w:lvl w:ilvl="1" w:tplc="132246F6">
      <w:numFmt w:val="bullet"/>
      <w:lvlText w:val="•"/>
      <w:lvlJc w:val="left"/>
      <w:pPr>
        <w:ind w:left="778" w:hanging="295"/>
      </w:pPr>
      <w:rPr>
        <w:rFonts w:hint="default"/>
        <w:lang w:val="en-US" w:eastAsia="en-US" w:bidi="ar-SA"/>
      </w:rPr>
    </w:lvl>
    <w:lvl w:ilvl="2" w:tplc="AC34C58E">
      <w:numFmt w:val="bullet"/>
      <w:lvlText w:val="•"/>
      <w:lvlJc w:val="left"/>
      <w:pPr>
        <w:ind w:left="1117" w:hanging="295"/>
      </w:pPr>
      <w:rPr>
        <w:rFonts w:hint="default"/>
        <w:lang w:val="en-US" w:eastAsia="en-US" w:bidi="ar-SA"/>
      </w:rPr>
    </w:lvl>
    <w:lvl w:ilvl="3" w:tplc="8E1E80D4">
      <w:numFmt w:val="bullet"/>
      <w:lvlText w:val="•"/>
      <w:lvlJc w:val="left"/>
      <w:pPr>
        <w:ind w:left="1456" w:hanging="295"/>
      </w:pPr>
      <w:rPr>
        <w:rFonts w:hint="default"/>
        <w:lang w:val="en-US" w:eastAsia="en-US" w:bidi="ar-SA"/>
      </w:rPr>
    </w:lvl>
    <w:lvl w:ilvl="4" w:tplc="E02C7968">
      <w:numFmt w:val="bullet"/>
      <w:lvlText w:val="•"/>
      <w:lvlJc w:val="left"/>
      <w:pPr>
        <w:ind w:left="1794" w:hanging="295"/>
      </w:pPr>
      <w:rPr>
        <w:rFonts w:hint="default"/>
        <w:lang w:val="en-US" w:eastAsia="en-US" w:bidi="ar-SA"/>
      </w:rPr>
    </w:lvl>
    <w:lvl w:ilvl="5" w:tplc="EA9C26F8">
      <w:numFmt w:val="bullet"/>
      <w:lvlText w:val="•"/>
      <w:lvlJc w:val="left"/>
      <w:pPr>
        <w:ind w:left="2133" w:hanging="295"/>
      </w:pPr>
      <w:rPr>
        <w:rFonts w:hint="default"/>
        <w:lang w:val="en-US" w:eastAsia="en-US" w:bidi="ar-SA"/>
      </w:rPr>
    </w:lvl>
    <w:lvl w:ilvl="6" w:tplc="712C1F70">
      <w:numFmt w:val="bullet"/>
      <w:lvlText w:val="•"/>
      <w:lvlJc w:val="left"/>
      <w:pPr>
        <w:ind w:left="2472" w:hanging="295"/>
      </w:pPr>
      <w:rPr>
        <w:rFonts w:hint="default"/>
        <w:lang w:val="en-US" w:eastAsia="en-US" w:bidi="ar-SA"/>
      </w:rPr>
    </w:lvl>
    <w:lvl w:ilvl="7" w:tplc="71263CFA">
      <w:numFmt w:val="bullet"/>
      <w:lvlText w:val="•"/>
      <w:lvlJc w:val="left"/>
      <w:pPr>
        <w:ind w:left="2810" w:hanging="295"/>
      </w:pPr>
      <w:rPr>
        <w:rFonts w:hint="default"/>
        <w:lang w:val="en-US" w:eastAsia="en-US" w:bidi="ar-SA"/>
      </w:rPr>
    </w:lvl>
    <w:lvl w:ilvl="8" w:tplc="8CB690AA">
      <w:numFmt w:val="bullet"/>
      <w:lvlText w:val="•"/>
      <w:lvlJc w:val="left"/>
      <w:pPr>
        <w:ind w:left="3149" w:hanging="295"/>
      </w:pPr>
      <w:rPr>
        <w:rFonts w:hint="default"/>
        <w:lang w:val="en-US" w:eastAsia="en-US" w:bidi="ar-SA"/>
      </w:rPr>
    </w:lvl>
  </w:abstractNum>
  <w:abstractNum w:abstractNumId="18" w15:restartNumberingAfterBreak="0">
    <w:nsid w:val="6CE42AFF"/>
    <w:multiLevelType w:val="hybridMultilevel"/>
    <w:tmpl w:val="7690D8C4"/>
    <w:lvl w:ilvl="0" w:tplc="73D66E74">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C7C2FA3C">
      <w:numFmt w:val="bullet"/>
      <w:lvlText w:val="•"/>
      <w:lvlJc w:val="left"/>
      <w:pPr>
        <w:ind w:left="797" w:hanging="295"/>
      </w:pPr>
      <w:rPr>
        <w:rFonts w:hint="default"/>
        <w:lang w:val="en-US" w:eastAsia="en-US" w:bidi="ar-SA"/>
      </w:rPr>
    </w:lvl>
    <w:lvl w:ilvl="2" w:tplc="97BA50DC">
      <w:numFmt w:val="bullet"/>
      <w:lvlText w:val="•"/>
      <w:lvlJc w:val="left"/>
      <w:pPr>
        <w:ind w:left="1134" w:hanging="295"/>
      </w:pPr>
      <w:rPr>
        <w:rFonts w:hint="default"/>
        <w:lang w:val="en-US" w:eastAsia="en-US" w:bidi="ar-SA"/>
      </w:rPr>
    </w:lvl>
    <w:lvl w:ilvl="3" w:tplc="95F0A8DE">
      <w:numFmt w:val="bullet"/>
      <w:lvlText w:val="•"/>
      <w:lvlJc w:val="left"/>
      <w:pPr>
        <w:ind w:left="1471" w:hanging="295"/>
      </w:pPr>
      <w:rPr>
        <w:rFonts w:hint="default"/>
        <w:lang w:val="en-US" w:eastAsia="en-US" w:bidi="ar-SA"/>
      </w:rPr>
    </w:lvl>
    <w:lvl w:ilvl="4" w:tplc="FB906910">
      <w:numFmt w:val="bullet"/>
      <w:lvlText w:val="•"/>
      <w:lvlJc w:val="left"/>
      <w:pPr>
        <w:ind w:left="1808" w:hanging="295"/>
      </w:pPr>
      <w:rPr>
        <w:rFonts w:hint="default"/>
        <w:lang w:val="en-US" w:eastAsia="en-US" w:bidi="ar-SA"/>
      </w:rPr>
    </w:lvl>
    <w:lvl w:ilvl="5" w:tplc="F56E37FC">
      <w:numFmt w:val="bullet"/>
      <w:lvlText w:val="•"/>
      <w:lvlJc w:val="left"/>
      <w:pPr>
        <w:ind w:left="2146" w:hanging="295"/>
      </w:pPr>
      <w:rPr>
        <w:rFonts w:hint="default"/>
        <w:lang w:val="en-US" w:eastAsia="en-US" w:bidi="ar-SA"/>
      </w:rPr>
    </w:lvl>
    <w:lvl w:ilvl="6" w:tplc="19A4F760">
      <w:numFmt w:val="bullet"/>
      <w:lvlText w:val="•"/>
      <w:lvlJc w:val="left"/>
      <w:pPr>
        <w:ind w:left="2483" w:hanging="295"/>
      </w:pPr>
      <w:rPr>
        <w:rFonts w:hint="default"/>
        <w:lang w:val="en-US" w:eastAsia="en-US" w:bidi="ar-SA"/>
      </w:rPr>
    </w:lvl>
    <w:lvl w:ilvl="7" w:tplc="9E5827A4">
      <w:numFmt w:val="bullet"/>
      <w:lvlText w:val="•"/>
      <w:lvlJc w:val="left"/>
      <w:pPr>
        <w:ind w:left="2820" w:hanging="295"/>
      </w:pPr>
      <w:rPr>
        <w:rFonts w:hint="default"/>
        <w:lang w:val="en-US" w:eastAsia="en-US" w:bidi="ar-SA"/>
      </w:rPr>
    </w:lvl>
    <w:lvl w:ilvl="8" w:tplc="45846786">
      <w:numFmt w:val="bullet"/>
      <w:lvlText w:val="•"/>
      <w:lvlJc w:val="left"/>
      <w:pPr>
        <w:ind w:left="3157" w:hanging="295"/>
      </w:pPr>
      <w:rPr>
        <w:rFonts w:hint="default"/>
        <w:lang w:val="en-US" w:eastAsia="en-US" w:bidi="ar-SA"/>
      </w:rPr>
    </w:lvl>
  </w:abstractNum>
  <w:abstractNum w:abstractNumId="19" w15:restartNumberingAfterBreak="0">
    <w:nsid w:val="72167AED"/>
    <w:multiLevelType w:val="hybridMultilevel"/>
    <w:tmpl w:val="49408FC6"/>
    <w:lvl w:ilvl="0" w:tplc="006227DE">
      <w:numFmt w:val="bullet"/>
      <w:lvlText w:val="•"/>
      <w:lvlJc w:val="left"/>
      <w:pPr>
        <w:ind w:left="440" w:hanging="296"/>
      </w:pPr>
      <w:rPr>
        <w:rFonts w:ascii="Symbol" w:eastAsia="Symbol" w:hAnsi="Symbol" w:cs="Symbol" w:hint="default"/>
        <w:color w:val="010202"/>
        <w:w w:val="100"/>
        <w:sz w:val="21"/>
        <w:szCs w:val="21"/>
        <w:lang w:val="en-US" w:eastAsia="en-US" w:bidi="ar-SA"/>
      </w:rPr>
    </w:lvl>
    <w:lvl w:ilvl="1" w:tplc="B532ED04">
      <w:numFmt w:val="bullet"/>
      <w:lvlText w:val="•"/>
      <w:lvlJc w:val="left"/>
      <w:pPr>
        <w:ind w:left="778" w:hanging="296"/>
      </w:pPr>
      <w:rPr>
        <w:rFonts w:hint="default"/>
        <w:lang w:val="en-US" w:eastAsia="en-US" w:bidi="ar-SA"/>
      </w:rPr>
    </w:lvl>
    <w:lvl w:ilvl="2" w:tplc="39ACD8F2">
      <w:numFmt w:val="bullet"/>
      <w:lvlText w:val="•"/>
      <w:lvlJc w:val="left"/>
      <w:pPr>
        <w:ind w:left="1117" w:hanging="296"/>
      </w:pPr>
      <w:rPr>
        <w:rFonts w:hint="default"/>
        <w:lang w:val="en-US" w:eastAsia="en-US" w:bidi="ar-SA"/>
      </w:rPr>
    </w:lvl>
    <w:lvl w:ilvl="3" w:tplc="75D6F592">
      <w:numFmt w:val="bullet"/>
      <w:lvlText w:val="•"/>
      <w:lvlJc w:val="left"/>
      <w:pPr>
        <w:ind w:left="1456" w:hanging="296"/>
      </w:pPr>
      <w:rPr>
        <w:rFonts w:hint="default"/>
        <w:lang w:val="en-US" w:eastAsia="en-US" w:bidi="ar-SA"/>
      </w:rPr>
    </w:lvl>
    <w:lvl w:ilvl="4" w:tplc="65E0A1FA">
      <w:numFmt w:val="bullet"/>
      <w:lvlText w:val="•"/>
      <w:lvlJc w:val="left"/>
      <w:pPr>
        <w:ind w:left="1794" w:hanging="296"/>
      </w:pPr>
      <w:rPr>
        <w:rFonts w:hint="default"/>
        <w:lang w:val="en-US" w:eastAsia="en-US" w:bidi="ar-SA"/>
      </w:rPr>
    </w:lvl>
    <w:lvl w:ilvl="5" w:tplc="5BE6E31E">
      <w:numFmt w:val="bullet"/>
      <w:lvlText w:val="•"/>
      <w:lvlJc w:val="left"/>
      <w:pPr>
        <w:ind w:left="2133" w:hanging="296"/>
      </w:pPr>
      <w:rPr>
        <w:rFonts w:hint="default"/>
        <w:lang w:val="en-US" w:eastAsia="en-US" w:bidi="ar-SA"/>
      </w:rPr>
    </w:lvl>
    <w:lvl w:ilvl="6" w:tplc="ACEC53F0">
      <w:numFmt w:val="bullet"/>
      <w:lvlText w:val="•"/>
      <w:lvlJc w:val="left"/>
      <w:pPr>
        <w:ind w:left="2472" w:hanging="296"/>
      </w:pPr>
      <w:rPr>
        <w:rFonts w:hint="default"/>
        <w:lang w:val="en-US" w:eastAsia="en-US" w:bidi="ar-SA"/>
      </w:rPr>
    </w:lvl>
    <w:lvl w:ilvl="7" w:tplc="80DE4FD0">
      <w:numFmt w:val="bullet"/>
      <w:lvlText w:val="•"/>
      <w:lvlJc w:val="left"/>
      <w:pPr>
        <w:ind w:left="2810" w:hanging="296"/>
      </w:pPr>
      <w:rPr>
        <w:rFonts w:hint="default"/>
        <w:lang w:val="en-US" w:eastAsia="en-US" w:bidi="ar-SA"/>
      </w:rPr>
    </w:lvl>
    <w:lvl w:ilvl="8" w:tplc="51A8EB44">
      <w:numFmt w:val="bullet"/>
      <w:lvlText w:val="•"/>
      <w:lvlJc w:val="left"/>
      <w:pPr>
        <w:ind w:left="3149" w:hanging="296"/>
      </w:pPr>
      <w:rPr>
        <w:rFonts w:hint="default"/>
        <w:lang w:val="en-US" w:eastAsia="en-US" w:bidi="ar-SA"/>
      </w:rPr>
    </w:lvl>
  </w:abstractNum>
  <w:abstractNum w:abstractNumId="20" w15:restartNumberingAfterBreak="0">
    <w:nsid w:val="75A33919"/>
    <w:multiLevelType w:val="hybridMultilevel"/>
    <w:tmpl w:val="8B86F73E"/>
    <w:lvl w:ilvl="0" w:tplc="9F04ED7A">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E0B41BF2">
      <w:numFmt w:val="bullet"/>
      <w:lvlText w:val="•"/>
      <w:lvlJc w:val="left"/>
      <w:pPr>
        <w:ind w:left="796" w:hanging="295"/>
      </w:pPr>
      <w:rPr>
        <w:rFonts w:hint="default"/>
        <w:lang w:val="en-US" w:eastAsia="en-US" w:bidi="ar-SA"/>
      </w:rPr>
    </w:lvl>
    <w:lvl w:ilvl="2" w:tplc="5BA4123E">
      <w:numFmt w:val="bullet"/>
      <w:lvlText w:val="•"/>
      <w:lvlJc w:val="left"/>
      <w:pPr>
        <w:ind w:left="1133" w:hanging="295"/>
      </w:pPr>
      <w:rPr>
        <w:rFonts w:hint="default"/>
        <w:lang w:val="en-US" w:eastAsia="en-US" w:bidi="ar-SA"/>
      </w:rPr>
    </w:lvl>
    <w:lvl w:ilvl="3" w:tplc="34703C10">
      <w:numFmt w:val="bullet"/>
      <w:lvlText w:val="•"/>
      <w:lvlJc w:val="left"/>
      <w:pPr>
        <w:ind w:left="1470" w:hanging="295"/>
      </w:pPr>
      <w:rPr>
        <w:rFonts w:hint="default"/>
        <w:lang w:val="en-US" w:eastAsia="en-US" w:bidi="ar-SA"/>
      </w:rPr>
    </w:lvl>
    <w:lvl w:ilvl="4" w:tplc="A766A5C2">
      <w:numFmt w:val="bullet"/>
      <w:lvlText w:val="•"/>
      <w:lvlJc w:val="left"/>
      <w:pPr>
        <w:ind w:left="1806" w:hanging="295"/>
      </w:pPr>
      <w:rPr>
        <w:rFonts w:hint="default"/>
        <w:lang w:val="en-US" w:eastAsia="en-US" w:bidi="ar-SA"/>
      </w:rPr>
    </w:lvl>
    <w:lvl w:ilvl="5" w:tplc="7E308B52">
      <w:numFmt w:val="bullet"/>
      <w:lvlText w:val="•"/>
      <w:lvlJc w:val="left"/>
      <w:pPr>
        <w:ind w:left="2143" w:hanging="295"/>
      </w:pPr>
      <w:rPr>
        <w:rFonts w:hint="default"/>
        <w:lang w:val="en-US" w:eastAsia="en-US" w:bidi="ar-SA"/>
      </w:rPr>
    </w:lvl>
    <w:lvl w:ilvl="6" w:tplc="5062339A">
      <w:numFmt w:val="bullet"/>
      <w:lvlText w:val="•"/>
      <w:lvlJc w:val="left"/>
      <w:pPr>
        <w:ind w:left="2480" w:hanging="295"/>
      </w:pPr>
      <w:rPr>
        <w:rFonts w:hint="default"/>
        <w:lang w:val="en-US" w:eastAsia="en-US" w:bidi="ar-SA"/>
      </w:rPr>
    </w:lvl>
    <w:lvl w:ilvl="7" w:tplc="ECE82D4E">
      <w:numFmt w:val="bullet"/>
      <w:lvlText w:val="•"/>
      <w:lvlJc w:val="left"/>
      <w:pPr>
        <w:ind w:left="2816" w:hanging="295"/>
      </w:pPr>
      <w:rPr>
        <w:rFonts w:hint="default"/>
        <w:lang w:val="en-US" w:eastAsia="en-US" w:bidi="ar-SA"/>
      </w:rPr>
    </w:lvl>
    <w:lvl w:ilvl="8" w:tplc="7BEA1E84">
      <w:numFmt w:val="bullet"/>
      <w:lvlText w:val="•"/>
      <w:lvlJc w:val="left"/>
      <w:pPr>
        <w:ind w:left="3153" w:hanging="295"/>
      </w:pPr>
      <w:rPr>
        <w:rFonts w:hint="default"/>
        <w:lang w:val="en-US" w:eastAsia="en-US" w:bidi="ar-SA"/>
      </w:rPr>
    </w:lvl>
  </w:abstractNum>
  <w:abstractNum w:abstractNumId="21" w15:restartNumberingAfterBreak="0">
    <w:nsid w:val="77F12320"/>
    <w:multiLevelType w:val="hybridMultilevel"/>
    <w:tmpl w:val="6C5EB28E"/>
    <w:lvl w:ilvl="0" w:tplc="627EE3C2">
      <w:numFmt w:val="bullet"/>
      <w:lvlText w:val="▪"/>
      <w:lvlJc w:val="left"/>
      <w:pPr>
        <w:ind w:left="2069" w:hanging="450"/>
      </w:pPr>
      <w:rPr>
        <w:rFonts w:ascii="Arial" w:eastAsia="Arial" w:hAnsi="Arial" w:cs="Arial" w:hint="default"/>
        <w:color w:val="231F20"/>
        <w:w w:val="129"/>
        <w:sz w:val="22"/>
        <w:szCs w:val="22"/>
        <w:lang w:val="en-US" w:eastAsia="en-US" w:bidi="ar-SA"/>
      </w:rPr>
    </w:lvl>
    <w:lvl w:ilvl="1" w:tplc="3FFE58DC">
      <w:numFmt w:val="bullet"/>
      <w:lvlText w:val="•"/>
      <w:lvlJc w:val="left"/>
      <w:pPr>
        <w:ind w:left="3078" w:hanging="450"/>
      </w:pPr>
      <w:rPr>
        <w:rFonts w:hint="default"/>
        <w:lang w:val="en-US" w:eastAsia="en-US" w:bidi="ar-SA"/>
      </w:rPr>
    </w:lvl>
    <w:lvl w:ilvl="2" w:tplc="67FED9FA">
      <w:numFmt w:val="bullet"/>
      <w:lvlText w:val="•"/>
      <w:lvlJc w:val="left"/>
      <w:pPr>
        <w:ind w:left="4096" w:hanging="450"/>
      </w:pPr>
      <w:rPr>
        <w:rFonts w:hint="default"/>
        <w:lang w:val="en-US" w:eastAsia="en-US" w:bidi="ar-SA"/>
      </w:rPr>
    </w:lvl>
    <w:lvl w:ilvl="3" w:tplc="D02A8C7C">
      <w:numFmt w:val="bullet"/>
      <w:lvlText w:val="•"/>
      <w:lvlJc w:val="left"/>
      <w:pPr>
        <w:ind w:left="5114" w:hanging="450"/>
      </w:pPr>
      <w:rPr>
        <w:rFonts w:hint="default"/>
        <w:lang w:val="en-US" w:eastAsia="en-US" w:bidi="ar-SA"/>
      </w:rPr>
    </w:lvl>
    <w:lvl w:ilvl="4" w:tplc="10A05112">
      <w:numFmt w:val="bullet"/>
      <w:lvlText w:val="•"/>
      <w:lvlJc w:val="left"/>
      <w:pPr>
        <w:ind w:left="6132" w:hanging="450"/>
      </w:pPr>
      <w:rPr>
        <w:rFonts w:hint="default"/>
        <w:lang w:val="en-US" w:eastAsia="en-US" w:bidi="ar-SA"/>
      </w:rPr>
    </w:lvl>
    <w:lvl w:ilvl="5" w:tplc="B6068E4A">
      <w:numFmt w:val="bullet"/>
      <w:lvlText w:val="•"/>
      <w:lvlJc w:val="left"/>
      <w:pPr>
        <w:ind w:left="7150" w:hanging="450"/>
      </w:pPr>
      <w:rPr>
        <w:rFonts w:hint="default"/>
        <w:lang w:val="en-US" w:eastAsia="en-US" w:bidi="ar-SA"/>
      </w:rPr>
    </w:lvl>
    <w:lvl w:ilvl="6" w:tplc="2F3A0EE4">
      <w:numFmt w:val="bullet"/>
      <w:lvlText w:val="•"/>
      <w:lvlJc w:val="left"/>
      <w:pPr>
        <w:ind w:left="8168" w:hanging="450"/>
      </w:pPr>
      <w:rPr>
        <w:rFonts w:hint="default"/>
        <w:lang w:val="en-US" w:eastAsia="en-US" w:bidi="ar-SA"/>
      </w:rPr>
    </w:lvl>
    <w:lvl w:ilvl="7" w:tplc="B306A380">
      <w:numFmt w:val="bullet"/>
      <w:lvlText w:val="•"/>
      <w:lvlJc w:val="left"/>
      <w:pPr>
        <w:ind w:left="9186" w:hanging="450"/>
      </w:pPr>
      <w:rPr>
        <w:rFonts w:hint="default"/>
        <w:lang w:val="en-US" w:eastAsia="en-US" w:bidi="ar-SA"/>
      </w:rPr>
    </w:lvl>
    <w:lvl w:ilvl="8" w:tplc="D4F0BA70">
      <w:numFmt w:val="bullet"/>
      <w:lvlText w:val="•"/>
      <w:lvlJc w:val="left"/>
      <w:pPr>
        <w:ind w:left="10204" w:hanging="450"/>
      </w:pPr>
      <w:rPr>
        <w:rFonts w:hint="default"/>
        <w:lang w:val="en-US" w:eastAsia="en-US" w:bidi="ar-SA"/>
      </w:rPr>
    </w:lvl>
  </w:abstractNum>
  <w:abstractNum w:abstractNumId="22" w15:restartNumberingAfterBreak="0">
    <w:nsid w:val="78483C6E"/>
    <w:multiLevelType w:val="hybridMultilevel"/>
    <w:tmpl w:val="286E46BC"/>
    <w:lvl w:ilvl="0" w:tplc="2BBEA3EE">
      <w:start w:val="1"/>
      <w:numFmt w:val="decimal"/>
      <w:lvlText w:val="%1."/>
      <w:lvlJc w:val="left"/>
      <w:pPr>
        <w:ind w:left="1980" w:hanging="541"/>
        <w:jc w:val="left"/>
      </w:pPr>
      <w:rPr>
        <w:rFonts w:ascii="Open Sans" w:eastAsia="Open Sans" w:hAnsi="Open Sans" w:cs="Open Sans" w:hint="default"/>
        <w:color w:val="231F20"/>
        <w:spacing w:val="-12"/>
        <w:w w:val="100"/>
        <w:sz w:val="22"/>
        <w:szCs w:val="22"/>
        <w:lang w:val="en-US" w:eastAsia="en-US" w:bidi="ar-SA"/>
      </w:rPr>
    </w:lvl>
    <w:lvl w:ilvl="1" w:tplc="91F27D90">
      <w:numFmt w:val="bullet"/>
      <w:lvlText w:val="▪"/>
      <w:lvlJc w:val="left"/>
      <w:pPr>
        <w:ind w:left="2069" w:hanging="450"/>
      </w:pPr>
      <w:rPr>
        <w:rFonts w:ascii="Arial" w:eastAsia="Arial" w:hAnsi="Arial" w:cs="Arial" w:hint="default"/>
        <w:color w:val="231F20"/>
        <w:w w:val="129"/>
        <w:sz w:val="22"/>
        <w:szCs w:val="22"/>
        <w:lang w:val="en-US" w:eastAsia="en-US" w:bidi="ar-SA"/>
      </w:rPr>
    </w:lvl>
    <w:lvl w:ilvl="2" w:tplc="7C3C8E6C">
      <w:numFmt w:val="bullet"/>
      <w:lvlText w:val="•"/>
      <w:lvlJc w:val="left"/>
      <w:pPr>
        <w:ind w:left="3191" w:hanging="450"/>
      </w:pPr>
      <w:rPr>
        <w:rFonts w:hint="default"/>
        <w:lang w:val="en-US" w:eastAsia="en-US" w:bidi="ar-SA"/>
      </w:rPr>
    </w:lvl>
    <w:lvl w:ilvl="3" w:tplc="28E8CDD8">
      <w:numFmt w:val="bullet"/>
      <w:lvlText w:val="•"/>
      <w:lvlJc w:val="left"/>
      <w:pPr>
        <w:ind w:left="4322" w:hanging="450"/>
      </w:pPr>
      <w:rPr>
        <w:rFonts w:hint="default"/>
        <w:lang w:val="en-US" w:eastAsia="en-US" w:bidi="ar-SA"/>
      </w:rPr>
    </w:lvl>
    <w:lvl w:ilvl="4" w:tplc="8ECCCCD4">
      <w:numFmt w:val="bullet"/>
      <w:lvlText w:val="•"/>
      <w:lvlJc w:val="left"/>
      <w:pPr>
        <w:ind w:left="5453" w:hanging="450"/>
      </w:pPr>
      <w:rPr>
        <w:rFonts w:hint="default"/>
        <w:lang w:val="en-US" w:eastAsia="en-US" w:bidi="ar-SA"/>
      </w:rPr>
    </w:lvl>
    <w:lvl w:ilvl="5" w:tplc="9872E066">
      <w:numFmt w:val="bullet"/>
      <w:lvlText w:val="•"/>
      <w:lvlJc w:val="left"/>
      <w:pPr>
        <w:ind w:left="6584" w:hanging="450"/>
      </w:pPr>
      <w:rPr>
        <w:rFonts w:hint="default"/>
        <w:lang w:val="en-US" w:eastAsia="en-US" w:bidi="ar-SA"/>
      </w:rPr>
    </w:lvl>
    <w:lvl w:ilvl="6" w:tplc="4A5285DA">
      <w:numFmt w:val="bullet"/>
      <w:lvlText w:val="•"/>
      <w:lvlJc w:val="left"/>
      <w:pPr>
        <w:ind w:left="7715" w:hanging="450"/>
      </w:pPr>
      <w:rPr>
        <w:rFonts w:hint="default"/>
        <w:lang w:val="en-US" w:eastAsia="en-US" w:bidi="ar-SA"/>
      </w:rPr>
    </w:lvl>
    <w:lvl w:ilvl="7" w:tplc="84DECE8E">
      <w:numFmt w:val="bullet"/>
      <w:lvlText w:val="•"/>
      <w:lvlJc w:val="left"/>
      <w:pPr>
        <w:ind w:left="8846" w:hanging="450"/>
      </w:pPr>
      <w:rPr>
        <w:rFonts w:hint="default"/>
        <w:lang w:val="en-US" w:eastAsia="en-US" w:bidi="ar-SA"/>
      </w:rPr>
    </w:lvl>
    <w:lvl w:ilvl="8" w:tplc="B680F664">
      <w:numFmt w:val="bullet"/>
      <w:lvlText w:val="•"/>
      <w:lvlJc w:val="left"/>
      <w:pPr>
        <w:ind w:left="9977" w:hanging="450"/>
      </w:pPr>
      <w:rPr>
        <w:rFonts w:hint="default"/>
        <w:lang w:val="en-US" w:eastAsia="en-US" w:bidi="ar-SA"/>
      </w:rPr>
    </w:lvl>
  </w:abstractNum>
  <w:abstractNum w:abstractNumId="23" w15:restartNumberingAfterBreak="0">
    <w:nsid w:val="79770B77"/>
    <w:multiLevelType w:val="hybridMultilevel"/>
    <w:tmpl w:val="1368D50C"/>
    <w:lvl w:ilvl="0" w:tplc="E6CA56A8">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F9024E76">
      <w:numFmt w:val="bullet"/>
      <w:lvlText w:val="•"/>
      <w:lvlJc w:val="left"/>
      <w:pPr>
        <w:ind w:left="796" w:hanging="295"/>
      </w:pPr>
      <w:rPr>
        <w:rFonts w:hint="default"/>
        <w:lang w:val="en-US" w:eastAsia="en-US" w:bidi="ar-SA"/>
      </w:rPr>
    </w:lvl>
    <w:lvl w:ilvl="2" w:tplc="6E4484E0">
      <w:numFmt w:val="bullet"/>
      <w:lvlText w:val="•"/>
      <w:lvlJc w:val="left"/>
      <w:pPr>
        <w:ind w:left="1133" w:hanging="295"/>
      </w:pPr>
      <w:rPr>
        <w:rFonts w:hint="default"/>
        <w:lang w:val="en-US" w:eastAsia="en-US" w:bidi="ar-SA"/>
      </w:rPr>
    </w:lvl>
    <w:lvl w:ilvl="3" w:tplc="21368992">
      <w:numFmt w:val="bullet"/>
      <w:lvlText w:val="•"/>
      <w:lvlJc w:val="left"/>
      <w:pPr>
        <w:ind w:left="1470" w:hanging="295"/>
      </w:pPr>
      <w:rPr>
        <w:rFonts w:hint="default"/>
        <w:lang w:val="en-US" w:eastAsia="en-US" w:bidi="ar-SA"/>
      </w:rPr>
    </w:lvl>
    <w:lvl w:ilvl="4" w:tplc="0568E402">
      <w:numFmt w:val="bullet"/>
      <w:lvlText w:val="•"/>
      <w:lvlJc w:val="left"/>
      <w:pPr>
        <w:ind w:left="1806" w:hanging="295"/>
      </w:pPr>
      <w:rPr>
        <w:rFonts w:hint="default"/>
        <w:lang w:val="en-US" w:eastAsia="en-US" w:bidi="ar-SA"/>
      </w:rPr>
    </w:lvl>
    <w:lvl w:ilvl="5" w:tplc="BAFAB3CC">
      <w:numFmt w:val="bullet"/>
      <w:lvlText w:val="•"/>
      <w:lvlJc w:val="left"/>
      <w:pPr>
        <w:ind w:left="2143" w:hanging="295"/>
      </w:pPr>
      <w:rPr>
        <w:rFonts w:hint="default"/>
        <w:lang w:val="en-US" w:eastAsia="en-US" w:bidi="ar-SA"/>
      </w:rPr>
    </w:lvl>
    <w:lvl w:ilvl="6" w:tplc="3224EB56">
      <w:numFmt w:val="bullet"/>
      <w:lvlText w:val="•"/>
      <w:lvlJc w:val="left"/>
      <w:pPr>
        <w:ind w:left="2480" w:hanging="295"/>
      </w:pPr>
      <w:rPr>
        <w:rFonts w:hint="default"/>
        <w:lang w:val="en-US" w:eastAsia="en-US" w:bidi="ar-SA"/>
      </w:rPr>
    </w:lvl>
    <w:lvl w:ilvl="7" w:tplc="CCC8CD56">
      <w:numFmt w:val="bullet"/>
      <w:lvlText w:val="•"/>
      <w:lvlJc w:val="left"/>
      <w:pPr>
        <w:ind w:left="2816" w:hanging="295"/>
      </w:pPr>
      <w:rPr>
        <w:rFonts w:hint="default"/>
        <w:lang w:val="en-US" w:eastAsia="en-US" w:bidi="ar-SA"/>
      </w:rPr>
    </w:lvl>
    <w:lvl w:ilvl="8" w:tplc="04E29B6A">
      <w:numFmt w:val="bullet"/>
      <w:lvlText w:val="•"/>
      <w:lvlJc w:val="left"/>
      <w:pPr>
        <w:ind w:left="3153" w:hanging="295"/>
      </w:pPr>
      <w:rPr>
        <w:rFonts w:hint="default"/>
        <w:lang w:val="en-US" w:eastAsia="en-US" w:bidi="ar-SA"/>
      </w:rPr>
    </w:lvl>
  </w:abstractNum>
  <w:abstractNum w:abstractNumId="24" w15:restartNumberingAfterBreak="0">
    <w:nsid w:val="7C8A0B8A"/>
    <w:multiLevelType w:val="hybridMultilevel"/>
    <w:tmpl w:val="CAF80AAC"/>
    <w:lvl w:ilvl="0" w:tplc="B4F25E9C">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F04878D8">
      <w:numFmt w:val="bullet"/>
      <w:lvlText w:val="•"/>
      <w:lvlJc w:val="left"/>
      <w:pPr>
        <w:ind w:left="797" w:hanging="295"/>
      </w:pPr>
      <w:rPr>
        <w:rFonts w:hint="default"/>
        <w:lang w:val="en-US" w:eastAsia="en-US" w:bidi="ar-SA"/>
      </w:rPr>
    </w:lvl>
    <w:lvl w:ilvl="2" w:tplc="78BC37F8">
      <w:numFmt w:val="bullet"/>
      <w:lvlText w:val="•"/>
      <w:lvlJc w:val="left"/>
      <w:pPr>
        <w:ind w:left="1134" w:hanging="295"/>
      </w:pPr>
      <w:rPr>
        <w:rFonts w:hint="default"/>
        <w:lang w:val="en-US" w:eastAsia="en-US" w:bidi="ar-SA"/>
      </w:rPr>
    </w:lvl>
    <w:lvl w:ilvl="3" w:tplc="8182CC38">
      <w:numFmt w:val="bullet"/>
      <w:lvlText w:val="•"/>
      <w:lvlJc w:val="left"/>
      <w:pPr>
        <w:ind w:left="1471" w:hanging="295"/>
      </w:pPr>
      <w:rPr>
        <w:rFonts w:hint="default"/>
        <w:lang w:val="en-US" w:eastAsia="en-US" w:bidi="ar-SA"/>
      </w:rPr>
    </w:lvl>
    <w:lvl w:ilvl="4" w:tplc="380EDFBE">
      <w:numFmt w:val="bullet"/>
      <w:lvlText w:val="•"/>
      <w:lvlJc w:val="left"/>
      <w:pPr>
        <w:ind w:left="1808" w:hanging="295"/>
      </w:pPr>
      <w:rPr>
        <w:rFonts w:hint="default"/>
        <w:lang w:val="en-US" w:eastAsia="en-US" w:bidi="ar-SA"/>
      </w:rPr>
    </w:lvl>
    <w:lvl w:ilvl="5" w:tplc="2B34C8F4">
      <w:numFmt w:val="bullet"/>
      <w:lvlText w:val="•"/>
      <w:lvlJc w:val="left"/>
      <w:pPr>
        <w:ind w:left="2146" w:hanging="295"/>
      </w:pPr>
      <w:rPr>
        <w:rFonts w:hint="default"/>
        <w:lang w:val="en-US" w:eastAsia="en-US" w:bidi="ar-SA"/>
      </w:rPr>
    </w:lvl>
    <w:lvl w:ilvl="6" w:tplc="DF380BDA">
      <w:numFmt w:val="bullet"/>
      <w:lvlText w:val="•"/>
      <w:lvlJc w:val="left"/>
      <w:pPr>
        <w:ind w:left="2483" w:hanging="295"/>
      </w:pPr>
      <w:rPr>
        <w:rFonts w:hint="default"/>
        <w:lang w:val="en-US" w:eastAsia="en-US" w:bidi="ar-SA"/>
      </w:rPr>
    </w:lvl>
    <w:lvl w:ilvl="7" w:tplc="FB1C1D12">
      <w:numFmt w:val="bullet"/>
      <w:lvlText w:val="•"/>
      <w:lvlJc w:val="left"/>
      <w:pPr>
        <w:ind w:left="2820" w:hanging="295"/>
      </w:pPr>
      <w:rPr>
        <w:rFonts w:hint="default"/>
        <w:lang w:val="en-US" w:eastAsia="en-US" w:bidi="ar-SA"/>
      </w:rPr>
    </w:lvl>
    <w:lvl w:ilvl="8" w:tplc="BD5CFFEA">
      <w:numFmt w:val="bullet"/>
      <w:lvlText w:val="•"/>
      <w:lvlJc w:val="left"/>
      <w:pPr>
        <w:ind w:left="3157" w:hanging="295"/>
      </w:pPr>
      <w:rPr>
        <w:rFonts w:hint="default"/>
        <w:lang w:val="en-US" w:eastAsia="en-US" w:bidi="ar-SA"/>
      </w:rPr>
    </w:lvl>
  </w:abstractNum>
  <w:abstractNum w:abstractNumId="25" w15:restartNumberingAfterBreak="0">
    <w:nsid w:val="7D24135D"/>
    <w:multiLevelType w:val="hybridMultilevel"/>
    <w:tmpl w:val="37B20504"/>
    <w:lvl w:ilvl="0" w:tplc="BF42C1DC">
      <w:numFmt w:val="bullet"/>
      <w:lvlText w:val="•"/>
      <w:lvlJc w:val="left"/>
      <w:pPr>
        <w:ind w:left="450" w:hanging="295"/>
      </w:pPr>
      <w:rPr>
        <w:rFonts w:ascii="Symbol" w:eastAsia="Symbol" w:hAnsi="Symbol" w:cs="Symbol" w:hint="default"/>
        <w:color w:val="010202"/>
        <w:w w:val="100"/>
        <w:sz w:val="21"/>
        <w:szCs w:val="21"/>
        <w:lang w:val="en-US" w:eastAsia="en-US" w:bidi="ar-SA"/>
      </w:rPr>
    </w:lvl>
    <w:lvl w:ilvl="1" w:tplc="B6BA6C9A">
      <w:numFmt w:val="bullet"/>
      <w:lvlText w:val="•"/>
      <w:lvlJc w:val="left"/>
      <w:pPr>
        <w:ind w:left="796" w:hanging="295"/>
      </w:pPr>
      <w:rPr>
        <w:rFonts w:hint="default"/>
        <w:lang w:val="en-US" w:eastAsia="en-US" w:bidi="ar-SA"/>
      </w:rPr>
    </w:lvl>
    <w:lvl w:ilvl="2" w:tplc="B6D0DACA">
      <w:numFmt w:val="bullet"/>
      <w:lvlText w:val="•"/>
      <w:lvlJc w:val="left"/>
      <w:pPr>
        <w:ind w:left="1133" w:hanging="295"/>
      </w:pPr>
      <w:rPr>
        <w:rFonts w:hint="default"/>
        <w:lang w:val="en-US" w:eastAsia="en-US" w:bidi="ar-SA"/>
      </w:rPr>
    </w:lvl>
    <w:lvl w:ilvl="3" w:tplc="227C5C7E">
      <w:numFmt w:val="bullet"/>
      <w:lvlText w:val="•"/>
      <w:lvlJc w:val="left"/>
      <w:pPr>
        <w:ind w:left="1470" w:hanging="295"/>
      </w:pPr>
      <w:rPr>
        <w:rFonts w:hint="default"/>
        <w:lang w:val="en-US" w:eastAsia="en-US" w:bidi="ar-SA"/>
      </w:rPr>
    </w:lvl>
    <w:lvl w:ilvl="4" w:tplc="E2C4FE1E">
      <w:numFmt w:val="bullet"/>
      <w:lvlText w:val="•"/>
      <w:lvlJc w:val="left"/>
      <w:pPr>
        <w:ind w:left="1806" w:hanging="295"/>
      </w:pPr>
      <w:rPr>
        <w:rFonts w:hint="default"/>
        <w:lang w:val="en-US" w:eastAsia="en-US" w:bidi="ar-SA"/>
      </w:rPr>
    </w:lvl>
    <w:lvl w:ilvl="5" w:tplc="49B07B1A">
      <w:numFmt w:val="bullet"/>
      <w:lvlText w:val="•"/>
      <w:lvlJc w:val="left"/>
      <w:pPr>
        <w:ind w:left="2143" w:hanging="295"/>
      </w:pPr>
      <w:rPr>
        <w:rFonts w:hint="default"/>
        <w:lang w:val="en-US" w:eastAsia="en-US" w:bidi="ar-SA"/>
      </w:rPr>
    </w:lvl>
    <w:lvl w:ilvl="6" w:tplc="158605B2">
      <w:numFmt w:val="bullet"/>
      <w:lvlText w:val="•"/>
      <w:lvlJc w:val="left"/>
      <w:pPr>
        <w:ind w:left="2480" w:hanging="295"/>
      </w:pPr>
      <w:rPr>
        <w:rFonts w:hint="default"/>
        <w:lang w:val="en-US" w:eastAsia="en-US" w:bidi="ar-SA"/>
      </w:rPr>
    </w:lvl>
    <w:lvl w:ilvl="7" w:tplc="DC40323A">
      <w:numFmt w:val="bullet"/>
      <w:lvlText w:val="•"/>
      <w:lvlJc w:val="left"/>
      <w:pPr>
        <w:ind w:left="2816" w:hanging="295"/>
      </w:pPr>
      <w:rPr>
        <w:rFonts w:hint="default"/>
        <w:lang w:val="en-US" w:eastAsia="en-US" w:bidi="ar-SA"/>
      </w:rPr>
    </w:lvl>
    <w:lvl w:ilvl="8" w:tplc="30B2AA86">
      <w:numFmt w:val="bullet"/>
      <w:lvlText w:val="•"/>
      <w:lvlJc w:val="left"/>
      <w:pPr>
        <w:ind w:left="3153" w:hanging="295"/>
      </w:pPr>
      <w:rPr>
        <w:rFonts w:hint="default"/>
        <w:lang w:val="en-US" w:eastAsia="en-US" w:bidi="ar-SA"/>
      </w:rPr>
    </w:lvl>
  </w:abstractNum>
  <w:num w:numId="1">
    <w:abstractNumId w:val="2"/>
  </w:num>
  <w:num w:numId="2">
    <w:abstractNumId w:val="17"/>
  </w:num>
  <w:num w:numId="3">
    <w:abstractNumId w:val="10"/>
  </w:num>
  <w:num w:numId="4">
    <w:abstractNumId w:val="6"/>
  </w:num>
  <w:num w:numId="5">
    <w:abstractNumId w:val="8"/>
  </w:num>
  <w:num w:numId="6">
    <w:abstractNumId w:val="23"/>
  </w:num>
  <w:num w:numId="7">
    <w:abstractNumId w:val="18"/>
  </w:num>
  <w:num w:numId="8">
    <w:abstractNumId w:val="0"/>
  </w:num>
  <w:num w:numId="9">
    <w:abstractNumId w:val="16"/>
  </w:num>
  <w:num w:numId="10">
    <w:abstractNumId w:val="20"/>
  </w:num>
  <w:num w:numId="11">
    <w:abstractNumId w:val="24"/>
  </w:num>
  <w:num w:numId="12">
    <w:abstractNumId w:val="12"/>
  </w:num>
  <w:num w:numId="13">
    <w:abstractNumId w:val="7"/>
  </w:num>
  <w:num w:numId="14">
    <w:abstractNumId w:val="25"/>
  </w:num>
  <w:num w:numId="15">
    <w:abstractNumId w:val="11"/>
  </w:num>
  <w:num w:numId="16">
    <w:abstractNumId w:val="14"/>
  </w:num>
  <w:num w:numId="17">
    <w:abstractNumId w:val="13"/>
  </w:num>
  <w:num w:numId="18">
    <w:abstractNumId w:val="19"/>
  </w:num>
  <w:num w:numId="19">
    <w:abstractNumId w:val="4"/>
  </w:num>
  <w:num w:numId="20">
    <w:abstractNumId w:val="5"/>
  </w:num>
  <w:num w:numId="21">
    <w:abstractNumId w:val="15"/>
  </w:num>
  <w:num w:numId="22">
    <w:abstractNumId w:val="3"/>
  </w:num>
  <w:num w:numId="23">
    <w:abstractNumId w:val="1"/>
  </w:num>
  <w:num w:numId="24">
    <w:abstractNumId w:val="9"/>
  </w:num>
  <w:num w:numId="25">
    <w:abstractNumId w:val="2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B2082"/>
    <w:rsid w:val="002D05B6"/>
    <w:rsid w:val="00571DA4"/>
    <w:rsid w:val="00BB2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41A6F34-969A-D846-8E6C-01A3F0C05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440"/>
      <w:outlineLvl w:val="0"/>
    </w:pPr>
    <w:rPr>
      <w:sz w:val="40"/>
      <w:szCs w:val="40"/>
    </w:rPr>
  </w:style>
  <w:style w:type="paragraph" w:styleId="Heading2">
    <w:name w:val="heading 2"/>
    <w:basedOn w:val="Normal"/>
    <w:uiPriority w:val="9"/>
    <w:unhideWhenUsed/>
    <w:qFormat/>
    <w:pPr>
      <w:spacing w:before="53"/>
      <w:ind w:left="1741" w:right="1739"/>
      <w:jc w:val="center"/>
      <w:outlineLvl w:val="1"/>
    </w:pPr>
    <w:rPr>
      <w:sz w:val="32"/>
      <w:szCs w:val="32"/>
    </w:rPr>
  </w:style>
  <w:style w:type="paragraph" w:styleId="Heading3">
    <w:name w:val="heading 3"/>
    <w:basedOn w:val="Normal"/>
    <w:uiPriority w:val="9"/>
    <w:unhideWhenUsed/>
    <w:qFormat/>
    <w:pPr>
      <w:spacing w:before="255"/>
      <w:ind w:left="1440"/>
      <w:outlineLvl w:val="2"/>
    </w:pPr>
    <w:rPr>
      <w:rFonts w:ascii="OpenSans-Semibold" w:eastAsia="OpenSans-Semibold" w:hAnsi="OpenSans-Semibold" w:cs="OpenSans-Semibold"/>
      <w:b/>
      <w:bCs/>
      <w:sz w:val="30"/>
      <w:szCs w:val="30"/>
    </w:rPr>
  </w:style>
  <w:style w:type="paragraph" w:styleId="Heading4">
    <w:name w:val="heading 4"/>
    <w:basedOn w:val="Normal"/>
    <w:uiPriority w:val="9"/>
    <w:unhideWhenUsed/>
    <w:qFormat/>
    <w:pPr>
      <w:spacing w:before="73"/>
      <w:ind w:left="14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69"/>
    </w:pPr>
  </w:style>
  <w:style w:type="paragraph" w:styleId="ListParagraph">
    <w:name w:val="List Paragraph"/>
    <w:basedOn w:val="Normal"/>
    <w:uiPriority w:val="1"/>
    <w:qFormat/>
    <w:pPr>
      <w:spacing w:before="171"/>
      <w:ind w:left="2069" w:hanging="450"/>
    </w:pPr>
  </w:style>
  <w:style w:type="paragraph" w:customStyle="1" w:styleId="TableParagraph">
    <w:name w:val="Table Paragraph"/>
    <w:basedOn w:val="Normal"/>
    <w:uiPriority w:val="1"/>
    <w:qFormat/>
    <w:pPr>
      <w:spacing w:line="251" w:lineRule="exact"/>
      <w:ind w:left="450" w:hanging="296"/>
    </w:pPr>
    <w:rPr>
      <w:rFonts w:ascii="Calibri" w:eastAsia="Calibri" w:hAnsi="Calibri" w:cs="Calibri"/>
    </w:rPr>
  </w:style>
  <w:style w:type="character" w:styleId="Hyperlink">
    <w:name w:val="Hyperlink"/>
    <w:basedOn w:val="DefaultParagraphFont"/>
    <w:uiPriority w:val="99"/>
    <w:unhideWhenUsed/>
    <w:rsid w:val="00571DA4"/>
    <w:rPr>
      <w:color w:val="0000FF" w:themeColor="hyperlink"/>
      <w:u w:val="single"/>
    </w:rPr>
  </w:style>
  <w:style w:type="character" w:styleId="UnresolvedMention">
    <w:name w:val="Unresolved Mention"/>
    <w:basedOn w:val="DefaultParagraphFont"/>
    <w:uiPriority w:val="99"/>
    <w:semiHidden/>
    <w:unhideWhenUsed/>
    <w:rsid w:val="00571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ldMotRW9bcE" TargetMode="External"/><Relationship Id="rId18" Type="http://schemas.openxmlformats.org/officeDocument/2006/relationships/hyperlink" Target="http://www.youtube.com/watch?v=OgN2PFAEtGM" TargetMode="External"/><Relationship Id="rId26" Type="http://schemas.openxmlformats.org/officeDocument/2006/relationships/hyperlink" Target="https://www.youtube.com/watch?v=OgN2PFAEtGM" TargetMode="External"/><Relationship Id="rId39" Type="http://schemas.openxmlformats.org/officeDocument/2006/relationships/image" Target="media/image1.jpeg"/><Relationship Id="rId21" Type="http://schemas.openxmlformats.org/officeDocument/2006/relationships/hyperlink" Target="https://www.cbc.ca/news/canada/british-columbia/great-bear-rainforest-bc-agreement-1.3426034" TargetMode="External"/><Relationship Id="rId34" Type="http://schemas.openxmlformats.org/officeDocument/2006/relationships/hyperlink" Target="https://www.nationalobserver.com/2016/02/25/canadas-coastal-indigenous-people-gain-power-through-great-bear-rainforest-agreement" TargetMode="External"/><Relationship Id="rId42" Type="http://schemas.openxmlformats.org/officeDocument/2006/relationships/hyperlink" Target="https://creativecommons.org/licenses/by/2.0/deed.en" TargetMode="External"/><Relationship Id="rId47" Type="http://schemas.openxmlformats.org/officeDocument/2006/relationships/theme" Target="theme/theme1.xml"/><Relationship Id="rId7" Type="http://schemas.openxmlformats.org/officeDocument/2006/relationships/hyperlink" Target="https://whc.unesco.org/en/criteria/" TargetMode="External"/><Relationship Id="rId2" Type="http://schemas.openxmlformats.org/officeDocument/2006/relationships/styles" Target="styles.xml"/><Relationship Id="rId16" Type="http://schemas.openxmlformats.org/officeDocument/2006/relationships/hyperlink" Target="http://www.youtube.com/watch?v=7wWQ-0CKv1M" TargetMode="External"/><Relationship Id="rId29" Type="http://schemas.openxmlformats.org/officeDocument/2006/relationships/hyperlink" Target="https://coastfunds.ca/wp-content/uploads/2016/02/StoryoftheGB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urallywood.com/wp-content/uploads/2020/08/british-columbia-great-bear-rainforest_factsheet_naturallywood.pdf" TargetMode="External"/><Relationship Id="rId24" Type="http://schemas.openxmlformats.org/officeDocument/2006/relationships/hyperlink" Target="https://www.youtube.com/watch?v=qhLRn3fU31w" TargetMode="External"/><Relationship Id="rId32" Type="http://schemas.openxmlformats.org/officeDocument/2006/relationships/hyperlink" Target="http://www.outdoorphotographer.com/on-location/travel/great-" TargetMode="External"/><Relationship Id="rId37" Type="http://schemas.openxmlformats.org/officeDocument/2006/relationships/hyperlink" Target="https://www.nationalobserver.com/2016/01/27/news/great-bear-rainforest-canadas-gift-world"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youtube.com/watch?v=ldMotRW9bcE" TargetMode="External"/><Relationship Id="rId23" Type="http://schemas.openxmlformats.org/officeDocument/2006/relationships/hyperlink" Target="https://www.youtube.com/watch?v=7wWQ-0CKv1M" TargetMode="External"/><Relationship Id="rId28" Type="http://schemas.openxmlformats.org/officeDocument/2006/relationships/hyperlink" Target="https://www.cbc.ca/news/canada/british-columbia/great-bear-rainforest-bc-agreement-1.3426034" TargetMode="External"/><Relationship Id="rId36" Type="http://schemas.openxmlformats.org/officeDocument/2006/relationships/hyperlink" Target="http://www.cbc.ca/news/canada/british-columbia/great-bear-" TargetMode="External"/><Relationship Id="rId10" Type="http://schemas.openxmlformats.org/officeDocument/2006/relationships/hyperlink" Target="https://www.naturallywood.com/wp-content/uploads/2020/08/british-columbia-great-bear-rainforest_factsheet_naturallywood.pdf" TargetMode="External"/><Relationship Id="rId19" Type="http://schemas.openxmlformats.org/officeDocument/2006/relationships/hyperlink" Target="http://www.cbc.ca/news/canada/british-columbia/great-bear-rainforest-bc-" TargetMode="External"/><Relationship Id="rId31" Type="http://schemas.openxmlformats.org/officeDocument/2006/relationships/hyperlink" Target="http://www.nationalobserver.com/2016/04/08/news/relationship-" TargetMode="External"/><Relationship Id="rId44" Type="http://schemas.openxmlformats.org/officeDocument/2006/relationships/hyperlink" Target="https://creativecommons.org/licenses/by-sa/4.0/legalcod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youtube.com/watch?v=js1rnKPAnE0" TargetMode="External"/><Relationship Id="rId22" Type="http://schemas.openxmlformats.org/officeDocument/2006/relationships/hyperlink" Target="https://www.youtube.com/watch?v=7wWQ-0CKv1M" TargetMode="External"/><Relationship Id="rId27" Type="http://schemas.openxmlformats.org/officeDocument/2006/relationships/hyperlink" Target="https://coastfunds.ca/wp-content/uploads/2016/02/StoryoftheGBR.pdf" TargetMode="External"/><Relationship Id="rId30" Type="http://schemas.openxmlformats.org/officeDocument/2006/relationships/hyperlink" Target="https://coastfunds.ca/wp-content/uploads/2016/02/StoryoftheGBR.pdf" TargetMode="External"/><Relationship Id="rId35" Type="http://schemas.openxmlformats.org/officeDocument/2006/relationships/hyperlink" Target="https://www.nationalobserver.com/2016/02/25/canadas-coastal-indigenous-people-gain-power-through-great-bear-rainforest-agreement" TargetMode="External"/><Relationship Id="rId43" Type="http://schemas.openxmlformats.org/officeDocument/2006/relationships/image" Target="media/image4.png"/><Relationship Id="rId8" Type="http://schemas.openxmlformats.org/officeDocument/2006/relationships/hyperlink" Target="https://whc.unesco.org/en/criteria/" TargetMode="External"/><Relationship Id="rId3" Type="http://schemas.openxmlformats.org/officeDocument/2006/relationships/settings" Target="settings.xml"/><Relationship Id="rId12" Type="http://schemas.openxmlformats.org/officeDocument/2006/relationships/hyperlink" Target="https://www.youtube.com/watch?v=js1rnKPAnE0" TargetMode="External"/><Relationship Id="rId17" Type="http://schemas.openxmlformats.org/officeDocument/2006/relationships/hyperlink" Target="http://www.youtube.com/watch?v=qhLRn3fU31w" TargetMode="External"/><Relationship Id="rId25" Type="http://schemas.openxmlformats.org/officeDocument/2006/relationships/hyperlink" Target="https://www.youtube.com/watch?v=OgN2PFAEtGM" TargetMode="External"/><Relationship Id="rId33" Type="http://schemas.openxmlformats.org/officeDocument/2006/relationships/hyperlink" Target="https://www.nationalobserver.com/2016/02/25/canadas-coastal-indigenous-people-gain-power-through-great-bear-rainforest-agreement" TargetMode="External"/><Relationship Id="rId38" Type="http://schemas.openxmlformats.org/officeDocument/2006/relationships/hyperlink" Target="https://www.nationalobserver.com/2016/01/27/news/great-bear-rainforest-canadas-gift-world" TargetMode="External"/><Relationship Id="rId46" Type="http://schemas.openxmlformats.org/officeDocument/2006/relationships/fontTable" Target="fontTable.xml"/><Relationship Id="rId20" Type="http://schemas.openxmlformats.org/officeDocument/2006/relationships/hyperlink" Target="https://www.cbc.ca/news/canada/british-columbia/great-bear-rainforest-bc-agreement-1.3426034" TargetMode="External"/><Relationship Id="rId4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4087</Words>
  <Characters>23301</Characters>
  <Application>Microsoft Office Word</Application>
  <DocSecurity>0</DocSecurity>
  <Lines>194</Lines>
  <Paragraphs>54</Paragraphs>
  <ScaleCrop>false</ScaleCrop>
  <Company/>
  <LinksUpToDate>false</LinksUpToDate>
  <CharactersWithSpaces>27334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Ramkeesoon</cp:lastModifiedBy>
  <cp:revision>2</cp:revision>
  <dcterms:created xsi:type="dcterms:W3CDTF">2020-11-25T16:17:00Z</dcterms:created>
  <dcterms:modified xsi:type="dcterms:W3CDTF">2020-11-28T18:00:00Z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(Macintosh)</vt:lpwstr>
  </property>
  <property fmtid="{D5CDD505-2E9C-101B-9397-08002B2CF9AE}" pid="4" name="LastSaved">
    <vt:filetime>2020-11-25T00:00:00Z</vt:filetime>
  </property>
</Properties>
</file>